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A" w:rsidRDefault="006F5D5A" w:rsidP="006F5D5A">
      <w:pPr>
        <w:jc w:val="right"/>
        <w:rPr>
          <w:rFonts w:ascii="Times New Roman" w:hAnsi="Times New Roman"/>
          <w:sz w:val="28"/>
          <w:szCs w:val="28"/>
        </w:rPr>
      </w:pPr>
    </w:p>
    <w:p w:rsidR="006F5D5A" w:rsidRDefault="006F5D5A" w:rsidP="006F5D5A">
      <w:pPr>
        <w:spacing w:before="240"/>
        <w:jc w:val="center"/>
        <w:rPr>
          <w:rFonts w:ascii="Times New Roman" w:hAnsi="Times New Roman"/>
          <w:b/>
          <w:sz w:val="28"/>
          <w:szCs w:val="28"/>
        </w:rPr>
      </w:pPr>
      <w:r>
        <w:rPr>
          <w:rFonts w:ascii="Times New Roman" w:hAnsi="Times New Roman"/>
          <w:b/>
          <w:sz w:val="28"/>
          <w:szCs w:val="28"/>
        </w:rPr>
        <w:t>ПРИКАЗ</w:t>
      </w:r>
      <w:r w:rsidR="005D1811">
        <w:rPr>
          <w:rFonts w:ascii="Times New Roman" w:hAnsi="Times New Roman"/>
          <w:b/>
          <w:sz w:val="28"/>
          <w:szCs w:val="28"/>
        </w:rPr>
        <w:t xml:space="preserve"> №</w:t>
      </w:r>
      <w:r w:rsidR="00730518">
        <w:rPr>
          <w:rFonts w:ascii="Times New Roman" w:hAnsi="Times New Roman"/>
          <w:b/>
          <w:sz w:val="28"/>
          <w:szCs w:val="28"/>
        </w:rPr>
        <w:t xml:space="preserve"> 01-07/202</w:t>
      </w:r>
    </w:p>
    <w:p w:rsidR="006F5D5A" w:rsidRDefault="008418FE" w:rsidP="006F5D5A">
      <w:pPr>
        <w:spacing w:before="240"/>
        <w:rPr>
          <w:rFonts w:ascii="Times New Roman" w:hAnsi="Times New Roman"/>
          <w:sz w:val="28"/>
          <w:szCs w:val="28"/>
        </w:rPr>
      </w:pPr>
      <w:r>
        <w:rPr>
          <w:rFonts w:ascii="Times New Roman" w:hAnsi="Times New Roman"/>
          <w:sz w:val="28"/>
          <w:szCs w:val="28"/>
        </w:rPr>
        <w:t xml:space="preserve">От  </w:t>
      </w:r>
      <w:r w:rsidR="00730518">
        <w:rPr>
          <w:rFonts w:ascii="Times New Roman" w:hAnsi="Times New Roman"/>
          <w:sz w:val="28"/>
          <w:szCs w:val="28"/>
        </w:rPr>
        <w:t>25 августа 2014 г.</w:t>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r w:rsidR="006F5D5A">
        <w:rPr>
          <w:rFonts w:ascii="Times New Roman" w:hAnsi="Times New Roman"/>
          <w:sz w:val="28"/>
          <w:szCs w:val="28"/>
        </w:rPr>
        <w:tab/>
      </w:r>
    </w:p>
    <w:p w:rsidR="006F5D5A" w:rsidRDefault="006F5D5A" w:rsidP="006F5D5A">
      <w:pPr>
        <w:spacing w:before="240"/>
        <w:rPr>
          <w:rFonts w:ascii="Times New Roman" w:hAnsi="Times New Roman"/>
          <w:b/>
          <w:sz w:val="28"/>
          <w:szCs w:val="28"/>
        </w:rPr>
      </w:pPr>
      <w:r>
        <w:rPr>
          <w:rFonts w:ascii="Times New Roman" w:hAnsi="Times New Roman"/>
          <w:b/>
          <w:sz w:val="28"/>
          <w:szCs w:val="28"/>
        </w:rPr>
        <w:t xml:space="preserve">Об утверждении </w:t>
      </w:r>
      <w:r w:rsidR="00730518">
        <w:rPr>
          <w:rFonts w:ascii="Times New Roman" w:hAnsi="Times New Roman"/>
          <w:b/>
          <w:sz w:val="28"/>
          <w:szCs w:val="28"/>
        </w:rPr>
        <w:t>ряда локальных актов</w:t>
      </w:r>
    </w:p>
    <w:p w:rsidR="006F5D5A" w:rsidRDefault="006F5D5A" w:rsidP="006F5D5A">
      <w:pPr>
        <w:spacing w:before="240"/>
        <w:ind w:firstLine="709"/>
        <w:jc w:val="both"/>
        <w:rPr>
          <w:rFonts w:ascii="Times New Roman" w:hAnsi="Times New Roman"/>
          <w:sz w:val="28"/>
          <w:szCs w:val="28"/>
        </w:rPr>
      </w:pPr>
      <w:r>
        <w:rPr>
          <w:rFonts w:ascii="Times New Roman" w:hAnsi="Times New Roman"/>
          <w:sz w:val="28"/>
          <w:szCs w:val="28"/>
        </w:rPr>
        <w:t>В соответствии с частью 6 статьи 45 Федерального закона от 29.12.2012 №273-ФЗ «Об образовании в Российской Федерации»</w:t>
      </w:r>
      <w:r w:rsidR="005D1811">
        <w:rPr>
          <w:rFonts w:ascii="Times New Roman" w:hAnsi="Times New Roman"/>
          <w:sz w:val="28"/>
          <w:szCs w:val="28"/>
        </w:rPr>
        <w:t xml:space="preserve">, решением педагогического совета протокол № 9 от 25.08.2014г.,  </w:t>
      </w:r>
    </w:p>
    <w:p w:rsidR="006F5D5A" w:rsidRDefault="006F5D5A" w:rsidP="006F5D5A">
      <w:pPr>
        <w:jc w:val="both"/>
        <w:rPr>
          <w:rFonts w:ascii="Times New Roman" w:hAnsi="Times New Roman"/>
          <w:sz w:val="28"/>
          <w:szCs w:val="28"/>
        </w:rPr>
      </w:pPr>
      <w:r>
        <w:rPr>
          <w:rFonts w:ascii="Times New Roman" w:hAnsi="Times New Roman"/>
          <w:sz w:val="28"/>
          <w:szCs w:val="28"/>
        </w:rPr>
        <w:t>ПРИКАЗЫВАЮ:</w:t>
      </w:r>
    </w:p>
    <w:p w:rsidR="006F5D5A" w:rsidRPr="00730518" w:rsidRDefault="006F5D5A" w:rsidP="00730518">
      <w:pPr>
        <w:pStyle w:val="a7"/>
        <w:numPr>
          <w:ilvl w:val="0"/>
          <w:numId w:val="10"/>
        </w:numPr>
        <w:jc w:val="both"/>
        <w:rPr>
          <w:rFonts w:ascii="Times New Roman" w:hAnsi="Times New Roman"/>
          <w:sz w:val="28"/>
          <w:szCs w:val="28"/>
        </w:rPr>
      </w:pPr>
      <w:r w:rsidRPr="00730518">
        <w:rPr>
          <w:rFonts w:ascii="Times New Roman" w:hAnsi="Times New Roman"/>
          <w:sz w:val="28"/>
          <w:szCs w:val="28"/>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30518" w:rsidRPr="00730518" w:rsidRDefault="00730518" w:rsidP="00730518">
      <w:pPr>
        <w:pStyle w:val="a7"/>
        <w:numPr>
          <w:ilvl w:val="0"/>
          <w:numId w:val="10"/>
        </w:numPr>
        <w:rPr>
          <w:rFonts w:ascii="Times New Roman" w:eastAsia="Times New Roman" w:hAnsi="Times New Roman"/>
          <w:bCs/>
          <w:color w:val="000000"/>
          <w:sz w:val="28"/>
          <w:szCs w:val="28"/>
        </w:rPr>
      </w:pPr>
      <w:r w:rsidRPr="00730518">
        <w:rPr>
          <w:rFonts w:ascii="Times New Roman" w:hAnsi="Times New Roman"/>
          <w:sz w:val="28"/>
          <w:szCs w:val="28"/>
        </w:rPr>
        <w:t xml:space="preserve">Утвердить прилагаемое </w:t>
      </w:r>
      <w:r w:rsidRPr="00730518">
        <w:rPr>
          <w:rFonts w:ascii="Times New Roman" w:eastAsia="Times New Roman" w:hAnsi="Times New Roman"/>
          <w:bCs/>
          <w:color w:val="000000"/>
          <w:sz w:val="28"/>
          <w:szCs w:val="28"/>
        </w:rPr>
        <w:t>Положение о правилах приёма обучающихся в образовательную организацию</w:t>
      </w:r>
    </w:p>
    <w:p w:rsidR="006F5D5A" w:rsidRPr="00730518" w:rsidRDefault="006F5D5A" w:rsidP="00730518">
      <w:pPr>
        <w:pStyle w:val="a7"/>
        <w:numPr>
          <w:ilvl w:val="0"/>
          <w:numId w:val="10"/>
        </w:numPr>
        <w:jc w:val="both"/>
        <w:rPr>
          <w:rFonts w:ascii="Times New Roman" w:hAnsi="Times New Roman"/>
          <w:sz w:val="28"/>
          <w:szCs w:val="28"/>
        </w:rPr>
      </w:pPr>
      <w:r w:rsidRPr="00730518">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6F5D5A" w:rsidRPr="00730518" w:rsidRDefault="006F5D5A" w:rsidP="00730518">
      <w:pPr>
        <w:pStyle w:val="a7"/>
        <w:numPr>
          <w:ilvl w:val="0"/>
          <w:numId w:val="10"/>
        </w:numPr>
        <w:jc w:val="both"/>
        <w:rPr>
          <w:rFonts w:ascii="Times New Roman" w:hAnsi="Times New Roman"/>
          <w:sz w:val="28"/>
          <w:szCs w:val="28"/>
        </w:rPr>
      </w:pPr>
      <w:r w:rsidRPr="00730518">
        <w:rPr>
          <w:rFonts w:ascii="Times New Roman" w:hAnsi="Times New Roman"/>
          <w:sz w:val="28"/>
          <w:szCs w:val="28"/>
        </w:rPr>
        <w:t>Контроль за исполнением настоящего приказа оставляю за собой.</w:t>
      </w:r>
    </w:p>
    <w:p w:rsidR="005D1811" w:rsidRDefault="005D1811" w:rsidP="006F5D5A">
      <w:pPr>
        <w:spacing w:before="240"/>
        <w:rPr>
          <w:rFonts w:ascii="Times New Roman" w:hAnsi="Times New Roman"/>
          <w:sz w:val="28"/>
          <w:szCs w:val="28"/>
        </w:rPr>
      </w:pPr>
    </w:p>
    <w:p w:rsidR="005D1811" w:rsidRDefault="005D1811" w:rsidP="006F5D5A">
      <w:pPr>
        <w:spacing w:before="240"/>
        <w:rPr>
          <w:rFonts w:ascii="Times New Roman" w:hAnsi="Times New Roman"/>
          <w:sz w:val="28"/>
          <w:szCs w:val="28"/>
        </w:rPr>
      </w:pPr>
    </w:p>
    <w:p w:rsidR="006F5D5A" w:rsidRPr="006F5D5A" w:rsidRDefault="006F5D5A" w:rsidP="006F5D5A">
      <w:pPr>
        <w:spacing w:before="240"/>
        <w:rPr>
          <w:rFonts w:ascii="Times New Roman" w:hAnsi="Times New Roman"/>
          <w:sz w:val="28"/>
          <w:szCs w:val="28"/>
        </w:rPr>
      </w:pPr>
      <w:r w:rsidRPr="006F5D5A">
        <w:rPr>
          <w:rFonts w:ascii="Times New Roman" w:hAnsi="Times New Roman"/>
          <w:sz w:val="28"/>
          <w:szCs w:val="28"/>
        </w:rPr>
        <w:t>Директор</w:t>
      </w:r>
      <w:r>
        <w:rPr>
          <w:rFonts w:ascii="Times New Roman" w:hAnsi="Times New Roman"/>
          <w:sz w:val="28"/>
          <w:szCs w:val="28"/>
        </w:rPr>
        <w:t xml:space="preserve">                                                   Е.Н. Мазурец</w:t>
      </w: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6F5D5A" w:rsidRDefault="006F5D5A" w:rsidP="006F5D5A">
      <w:pPr>
        <w:spacing w:before="240"/>
        <w:rPr>
          <w:rFonts w:ascii="Times New Roman" w:hAnsi="Times New Roman"/>
          <w:b/>
          <w:sz w:val="28"/>
          <w:szCs w:val="28"/>
        </w:rPr>
      </w:pPr>
    </w:p>
    <w:p w:rsidR="00730518" w:rsidRDefault="005D1811" w:rsidP="006F5D5A">
      <w:pPr>
        <w:rPr>
          <w:rFonts w:ascii="Times New Roman" w:hAnsi="Times New Roman"/>
          <w:color w:val="000000"/>
        </w:rPr>
      </w:pPr>
      <w:r>
        <w:rPr>
          <w:rFonts w:ascii="Times New Roman" w:hAnsi="Times New Roman"/>
          <w:color w:val="000000"/>
        </w:rPr>
        <w:t xml:space="preserve">            </w:t>
      </w:r>
    </w:p>
    <w:p w:rsidR="0080074F" w:rsidRDefault="005D1811" w:rsidP="006F5D5A">
      <w:pPr>
        <w:rPr>
          <w:rFonts w:ascii="Times New Roman" w:hAnsi="Times New Roman"/>
          <w:color w:val="000000"/>
        </w:rPr>
      </w:pPr>
      <w:r>
        <w:rPr>
          <w:rFonts w:ascii="Times New Roman" w:hAnsi="Times New Roman"/>
          <w:color w:val="000000"/>
        </w:rPr>
        <w:lastRenderedPageBreak/>
        <w:t xml:space="preserve"> </w:t>
      </w:r>
    </w:p>
    <w:p w:rsidR="0080074F" w:rsidRDefault="0080074F" w:rsidP="006F5D5A">
      <w:pPr>
        <w:rPr>
          <w:rFonts w:ascii="Times New Roman" w:hAnsi="Times New Roman"/>
          <w:color w:val="000000"/>
        </w:rPr>
      </w:pPr>
    </w:p>
    <w:p w:rsidR="006F5D5A" w:rsidRDefault="005D1811" w:rsidP="006A4AA2">
      <w:pPr>
        <w:jc w:val="center"/>
        <w:rPr>
          <w:rFonts w:ascii="Times New Roman" w:hAnsi="Times New Roman"/>
          <w:color w:val="000000"/>
        </w:rPr>
      </w:pPr>
      <w:r>
        <w:rPr>
          <w:rFonts w:ascii="Times New Roman" w:hAnsi="Times New Roman"/>
          <w:color w:val="000000"/>
        </w:rPr>
        <w:t xml:space="preserve">Принято                                                                                        </w:t>
      </w:r>
      <w:r w:rsidR="006F5D5A">
        <w:rPr>
          <w:rFonts w:ascii="Times New Roman" w:hAnsi="Times New Roman"/>
          <w:color w:val="000000"/>
        </w:rPr>
        <w:t>Утверждаю</w:t>
      </w:r>
    </w:p>
    <w:p w:rsidR="006F5D5A" w:rsidRDefault="006F5D5A" w:rsidP="006F5D5A">
      <w:pPr>
        <w:rPr>
          <w:rFonts w:ascii="Times New Roman" w:hAnsi="Times New Roman"/>
          <w:color w:val="000000"/>
        </w:rPr>
      </w:pPr>
      <w:r>
        <w:rPr>
          <w:rFonts w:ascii="Times New Roman" w:hAnsi="Times New Roman"/>
          <w:color w:val="000000"/>
        </w:rPr>
        <w:t xml:space="preserve"> </w:t>
      </w:r>
      <w:r w:rsidR="005D1811">
        <w:rPr>
          <w:rFonts w:ascii="Times New Roman" w:hAnsi="Times New Roman"/>
          <w:color w:val="000000"/>
        </w:rPr>
        <w:t>на заседании педагогического  совета</w:t>
      </w:r>
      <w:r w:rsidR="00E463ED">
        <w:rPr>
          <w:rFonts w:ascii="Times New Roman" w:hAnsi="Times New Roman"/>
          <w:color w:val="000000"/>
        </w:rPr>
        <w:t>.</w:t>
      </w:r>
      <w:r w:rsidR="005D1811">
        <w:rPr>
          <w:rFonts w:ascii="Times New Roman" w:hAnsi="Times New Roman"/>
          <w:color w:val="000000"/>
        </w:rPr>
        <w:t xml:space="preserve">  </w:t>
      </w:r>
      <w:r>
        <w:rPr>
          <w:rFonts w:ascii="Times New Roman" w:hAnsi="Times New Roman"/>
          <w:color w:val="000000"/>
        </w:rPr>
        <w:t xml:space="preserve">             </w:t>
      </w:r>
      <w:r w:rsidR="005D1811">
        <w:rPr>
          <w:rFonts w:ascii="Times New Roman" w:hAnsi="Times New Roman"/>
          <w:color w:val="000000"/>
        </w:rPr>
        <w:t xml:space="preserve">        </w:t>
      </w:r>
      <w:r>
        <w:rPr>
          <w:rFonts w:ascii="Times New Roman" w:hAnsi="Times New Roman"/>
          <w:color w:val="000000"/>
        </w:rPr>
        <w:t xml:space="preserve">     </w:t>
      </w:r>
      <w:r w:rsidR="005D1811">
        <w:rPr>
          <w:rFonts w:ascii="Times New Roman" w:hAnsi="Times New Roman"/>
          <w:color w:val="000000"/>
        </w:rPr>
        <w:t>приказ №01-07\</w:t>
      </w:r>
      <w:r w:rsidR="008418FE">
        <w:rPr>
          <w:rFonts w:ascii="Times New Roman" w:hAnsi="Times New Roman"/>
          <w:color w:val="000000"/>
        </w:rPr>
        <w:t>202</w:t>
      </w:r>
      <w:r w:rsidR="00E463ED">
        <w:rPr>
          <w:rFonts w:ascii="Times New Roman" w:hAnsi="Times New Roman"/>
          <w:color w:val="000000"/>
        </w:rPr>
        <w:t xml:space="preserve"> </w:t>
      </w:r>
      <w:r w:rsidR="005D1811">
        <w:rPr>
          <w:rFonts w:ascii="Times New Roman" w:hAnsi="Times New Roman"/>
          <w:color w:val="000000"/>
        </w:rPr>
        <w:t xml:space="preserve"> от 2</w:t>
      </w:r>
      <w:r w:rsidR="008418FE">
        <w:rPr>
          <w:rFonts w:ascii="Times New Roman" w:hAnsi="Times New Roman"/>
          <w:color w:val="000000"/>
        </w:rPr>
        <w:t>5</w:t>
      </w:r>
      <w:r w:rsidR="005D1811">
        <w:rPr>
          <w:rFonts w:ascii="Times New Roman" w:hAnsi="Times New Roman"/>
          <w:color w:val="000000"/>
        </w:rPr>
        <w:t>.0</w:t>
      </w:r>
      <w:r w:rsidR="008418FE">
        <w:rPr>
          <w:rFonts w:ascii="Times New Roman" w:hAnsi="Times New Roman"/>
          <w:color w:val="000000"/>
        </w:rPr>
        <w:t>8</w:t>
      </w:r>
      <w:r w:rsidR="005D1811">
        <w:rPr>
          <w:rFonts w:ascii="Times New Roman" w:hAnsi="Times New Roman"/>
          <w:color w:val="000000"/>
        </w:rPr>
        <w:t>.201</w:t>
      </w:r>
      <w:r w:rsidR="008418FE">
        <w:rPr>
          <w:rFonts w:ascii="Times New Roman" w:hAnsi="Times New Roman"/>
          <w:color w:val="000000"/>
        </w:rPr>
        <w:t>4</w:t>
      </w:r>
      <w:r>
        <w:rPr>
          <w:rFonts w:ascii="Times New Roman" w:hAnsi="Times New Roman"/>
          <w:color w:val="000000"/>
        </w:rPr>
        <w:t xml:space="preserve">                                                                              </w:t>
      </w:r>
    </w:p>
    <w:p w:rsidR="006F5D5A" w:rsidRDefault="006F5D5A" w:rsidP="006F5D5A">
      <w:pPr>
        <w:rPr>
          <w:rFonts w:ascii="Times New Roman" w:hAnsi="Times New Roman"/>
          <w:color w:val="000000"/>
        </w:rPr>
      </w:pPr>
      <w:r>
        <w:rPr>
          <w:rFonts w:ascii="Times New Roman" w:hAnsi="Times New Roman"/>
          <w:color w:val="000000"/>
        </w:rPr>
        <w:t xml:space="preserve"> </w:t>
      </w:r>
      <w:r w:rsidR="00E463ED">
        <w:rPr>
          <w:rFonts w:ascii="Times New Roman" w:hAnsi="Times New Roman"/>
          <w:color w:val="000000"/>
        </w:rPr>
        <w:t>П</w:t>
      </w:r>
      <w:r w:rsidR="005D1811">
        <w:rPr>
          <w:rFonts w:ascii="Times New Roman" w:hAnsi="Times New Roman"/>
          <w:color w:val="000000"/>
        </w:rPr>
        <w:t>ротокол</w:t>
      </w:r>
      <w:r>
        <w:rPr>
          <w:rFonts w:ascii="Times New Roman" w:hAnsi="Times New Roman"/>
          <w:color w:val="000000"/>
        </w:rPr>
        <w:t xml:space="preserve">    </w:t>
      </w:r>
      <w:r w:rsidR="005D1811">
        <w:rPr>
          <w:rFonts w:ascii="Times New Roman" w:hAnsi="Times New Roman"/>
          <w:color w:val="000000"/>
        </w:rPr>
        <w:t>№ 9 от 25.08.2014г.</w:t>
      </w:r>
      <w:r>
        <w:rPr>
          <w:rFonts w:ascii="Times New Roman" w:hAnsi="Times New Roman"/>
          <w:color w:val="000000"/>
        </w:rPr>
        <w:t xml:space="preserve">  </w:t>
      </w:r>
      <w:r w:rsidR="005D1811">
        <w:rPr>
          <w:rFonts w:ascii="Times New Roman" w:hAnsi="Times New Roman"/>
          <w:color w:val="000000"/>
        </w:rPr>
        <w:t xml:space="preserve">             </w:t>
      </w:r>
      <w:r>
        <w:rPr>
          <w:rFonts w:ascii="Times New Roman" w:hAnsi="Times New Roman"/>
          <w:color w:val="000000"/>
        </w:rPr>
        <w:t xml:space="preserve">     </w:t>
      </w:r>
      <w:r w:rsidR="005D1811">
        <w:rPr>
          <w:rFonts w:ascii="Times New Roman" w:hAnsi="Times New Roman"/>
          <w:color w:val="000000"/>
        </w:rPr>
        <w:t xml:space="preserve">    </w:t>
      </w:r>
      <w:r>
        <w:rPr>
          <w:rFonts w:ascii="Times New Roman" w:hAnsi="Times New Roman"/>
          <w:color w:val="000000"/>
        </w:rPr>
        <w:t xml:space="preserve">          Директор школы                     Е.Н. Мазурец    </w:t>
      </w:r>
    </w:p>
    <w:p w:rsidR="005D1811" w:rsidRDefault="005D1811" w:rsidP="006F5D5A">
      <w:pPr>
        <w:rPr>
          <w:rFonts w:ascii="Times New Roman" w:hAnsi="Times New Roman"/>
          <w:color w:val="000000"/>
        </w:rPr>
      </w:pPr>
    </w:p>
    <w:p w:rsidR="005D1811" w:rsidRDefault="005D1811" w:rsidP="006F5D5A">
      <w:pPr>
        <w:rPr>
          <w:rFonts w:ascii="Times New Roman" w:hAnsi="Times New Roman"/>
          <w:color w:val="000000"/>
        </w:rPr>
      </w:pPr>
    </w:p>
    <w:p w:rsidR="005D1811" w:rsidRDefault="005D1811" w:rsidP="006F5D5A">
      <w:pPr>
        <w:rPr>
          <w:rFonts w:ascii="Times New Roman" w:hAnsi="Times New Roman"/>
          <w:color w:val="000000"/>
        </w:rPr>
      </w:pPr>
      <w:r>
        <w:rPr>
          <w:rFonts w:ascii="Times New Roman" w:hAnsi="Times New Roman"/>
          <w:color w:val="000000"/>
        </w:rPr>
        <w:t>Согласовано на совместном заседании</w:t>
      </w:r>
    </w:p>
    <w:p w:rsidR="005D1811" w:rsidRDefault="00E463ED" w:rsidP="006F5D5A">
      <w:pPr>
        <w:rPr>
          <w:rFonts w:ascii="Times New Roman" w:hAnsi="Times New Roman"/>
          <w:color w:val="000000"/>
        </w:rPr>
      </w:pPr>
      <w:r>
        <w:rPr>
          <w:rFonts w:ascii="Times New Roman" w:hAnsi="Times New Roman"/>
          <w:color w:val="000000"/>
        </w:rPr>
        <w:t>с</w:t>
      </w:r>
      <w:r w:rsidR="005D1811">
        <w:rPr>
          <w:rFonts w:ascii="Times New Roman" w:hAnsi="Times New Roman"/>
          <w:color w:val="000000"/>
        </w:rPr>
        <w:t>овета родителей/совета обучающихся</w:t>
      </w:r>
      <w:r>
        <w:rPr>
          <w:rFonts w:ascii="Times New Roman" w:hAnsi="Times New Roman"/>
          <w:color w:val="000000"/>
        </w:rPr>
        <w:t>.</w:t>
      </w:r>
    </w:p>
    <w:p w:rsidR="005D1811" w:rsidRDefault="005D1811" w:rsidP="006F5D5A">
      <w:pPr>
        <w:rPr>
          <w:rFonts w:ascii="Times New Roman" w:hAnsi="Times New Roman"/>
          <w:color w:val="000000"/>
        </w:rPr>
      </w:pPr>
      <w:r>
        <w:rPr>
          <w:rFonts w:ascii="Times New Roman" w:hAnsi="Times New Roman"/>
          <w:color w:val="000000"/>
        </w:rPr>
        <w:t>Протокол № 6 от 25.08.2014</w:t>
      </w:r>
    </w:p>
    <w:p w:rsidR="006F5D5A" w:rsidRDefault="006F5D5A" w:rsidP="006F5D5A">
      <w:pPr>
        <w:pStyle w:val="a5"/>
        <w:spacing w:after="240"/>
        <w:rPr>
          <w:rFonts w:ascii="Times New Roman" w:hAnsi="Times New Roman"/>
          <w:sz w:val="28"/>
        </w:rPr>
      </w:pPr>
    </w:p>
    <w:p w:rsidR="006F5D5A" w:rsidRDefault="006F5D5A" w:rsidP="006F5D5A">
      <w:pPr>
        <w:pStyle w:val="a5"/>
        <w:spacing w:after="240"/>
        <w:jc w:val="right"/>
        <w:rPr>
          <w:rFonts w:ascii="Times New Roman" w:hAnsi="Times New Roman"/>
          <w:b/>
          <w:sz w:val="28"/>
          <w:szCs w:val="28"/>
        </w:rPr>
      </w:pPr>
      <w:r>
        <w:rPr>
          <w:rFonts w:ascii="Times New Roman" w:hAnsi="Times New Roman"/>
          <w:b/>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Pr="00E91EC5">
        <w:rPr>
          <w:rFonts w:ascii="Times New Roman" w:hAnsi="Times New Roman"/>
          <w:i/>
          <w:sz w:val="27"/>
          <w:szCs w:val="27"/>
        </w:rPr>
        <w:t xml:space="preserve">МОУ СОШ 47 </w:t>
      </w:r>
      <w:r w:rsidRPr="00E91EC5">
        <w:rPr>
          <w:rFonts w:ascii="Times New Roman" w:hAnsi="Times New Roman"/>
          <w:sz w:val="27"/>
          <w:szCs w:val="27"/>
        </w:rPr>
        <w:t xml:space="preserve"> (далее соответственно комиссия, учреждение).</w:t>
      </w:r>
    </w:p>
    <w:p w:rsidR="006F5D5A" w:rsidRPr="00E91EC5" w:rsidRDefault="006F5D5A" w:rsidP="00E91EC5">
      <w:pPr>
        <w:tabs>
          <w:tab w:val="left" w:pos="1134"/>
        </w:tabs>
        <w:spacing w:line="276" w:lineRule="auto"/>
        <w:ind w:firstLine="709"/>
        <w:jc w:val="both"/>
        <w:rPr>
          <w:rFonts w:ascii="Times New Roman" w:hAnsi="Times New Roman"/>
          <w:sz w:val="27"/>
          <w:szCs w:val="27"/>
        </w:rPr>
      </w:pPr>
      <w:r w:rsidRPr="00E91EC5">
        <w:rPr>
          <w:rFonts w:ascii="Times New Roman" w:hAnsi="Times New Roman"/>
          <w:sz w:val="27"/>
          <w:szCs w:val="27"/>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E91EC5">
        <w:rPr>
          <w:rStyle w:val="a6"/>
          <w:rFonts w:ascii="Times New Roman" w:hAnsi="Times New Roman"/>
          <w:sz w:val="27"/>
          <w:szCs w:val="27"/>
        </w:rPr>
        <w:footnoteReference w:id="2"/>
      </w:r>
      <w:r w:rsidRPr="00E91EC5">
        <w:rPr>
          <w:rFonts w:ascii="Times New Roman" w:hAnsi="Times New Roman"/>
          <w:sz w:val="27"/>
          <w:szCs w:val="27"/>
        </w:rPr>
        <w:t>.</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состоит из избираемых членов, представляющих</w:t>
      </w:r>
    </w:p>
    <w:p w:rsidR="006F5D5A" w:rsidRPr="00E91EC5" w:rsidRDefault="006F5D5A" w:rsidP="00E91EC5">
      <w:pPr>
        <w:numPr>
          <w:ilvl w:val="0"/>
          <w:numId w:val="3"/>
        </w:numPr>
        <w:spacing w:line="276" w:lineRule="auto"/>
        <w:ind w:left="709" w:hanging="425"/>
        <w:jc w:val="both"/>
        <w:rPr>
          <w:rFonts w:ascii="Times New Roman" w:hAnsi="Times New Roman"/>
          <w:sz w:val="27"/>
          <w:szCs w:val="27"/>
        </w:rPr>
      </w:pPr>
      <w:r w:rsidRPr="00E91EC5">
        <w:rPr>
          <w:rFonts w:ascii="Times New Roman" w:hAnsi="Times New Roman"/>
          <w:sz w:val="27"/>
          <w:szCs w:val="27"/>
        </w:rPr>
        <w:t xml:space="preserve">родителей (законных представителей) несовершеннолетних обучающихся – </w:t>
      </w:r>
      <w:r w:rsidR="00B965E5" w:rsidRPr="00E91EC5">
        <w:rPr>
          <w:rFonts w:ascii="Times New Roman" w:hAnsi="Times New Roman"/>
          <w:sz w:val="27"/>
          <w:szCs w:val="27"/>
        </w:rPr>
        <w:t>3</w:t>
      </w:r>
      <w:r w:rsidRPr="00E91EC5">
        <w:rPr>
          <w:rFonts w:ascii="Times New Roman" w:hAnsi="Times New Roman"/>
          <w:sz w:val="27"/>
          <w:szCs w:val="27"/>
        </w:rPr>
        <w:t xml:space="preserve"> человека;</w:t>
      </w:r>
    </w:p>
    <w:p w:rsidR="006F5D5A" w:rsidRPr="00E91EC5" w:rsidRDefault="006F5D5A" w:rsidP="00E91EC5">
      <w:pPr>
        <w:numPr>
          <w:ilvl w:val="0"/>
          <w:numId w:val="3"/>
        </w:numPr>
        <w:spacing w:line="276" w:lineRule="auto"/>
        <w:ind w:left="709" w:hanging="425"/>
        <w:jc w:val="both"/>
        <w:rPr>
          <w:rFonts w:ascii="Times New Roman" w:hAnsi="Times New Roman"/>
          <w:sz w:val="27"/>
          <w:szCs w:val="27"/>
        </w:rPr>
      </w:pPr>
      <w:r w:rsidRPr="00E91EC5">
        <w:rPr>
          <w:rFonts w:ascii="Times New Roman" w:hAnsi="Times New Roman"/>
          <w:sz w:val="27"/>
          <w:szCs w:val="27"/>
        </w:rPr>
        <w:t>работников учреждения</w:t>
      </w:r>
      <w:r w:rsidRPr="00E91EC5">
        <w:rPr>
          <w:rStyle w:val="a6"/>
          <w:rFonts w:ascii="Times New Roman" w:hAnsi="Times New Roman"/>
          <w:sz w:val="27"/>
          <w:szCs w:val="27"/>
        </w:rPr>
        <w:t xml:space="preserve"> </w:t>
      </w:r>
      <w:r w:rsidRPr="00E91EC5">
        <w:rPr>
          <w:rFonts w:ascii="Times New Roman" w:hAnsi="Times New Roman"/>
          <w:sz w:val="27"/>
          <w:szCs w:val="27"/>
        </w:rPr>
        <w:t xml:space="preserve">– </w:t>
      </w:r>
      <w:r w:rsidR="00B965E5" w:rsidRPr="00E91EC5">
        <w:rPr>
          <w:rFonts w:ascii="Times New Roman" w:hAnsi="Times New Roman"/>
          <w:sz w:val="27"/>
          <w:szCs w:val="27"/>
        </w:rPr>
        <w:t>3</w:t>
      </w:r>
      <w:r w:rsidRPr="00E91EC5">
        <w:rPr>
          <w:rFonts w:ascii="Times New Roman" w:hAnsi="Times New Roman"/>
          <w:sz w:val="27"/>
          <w:szCs w:val="27"/>
        </w:rPr>
        <w:t xml:space="preserve"> человека;</w:t>
      </w:r>
    </w:p>
    <w:p w:rsidR="009C5146" w:rsidRPr="00E91EC5" w:rsidRDefault="009C5146" w:rsidP="00E91EC5">
      <w:pPr>
        <w:numPr>
          <w:ilvl w:val="0"/>
          <w:numId w:val="3"/>
        </w:numPr>
        <w:spacing w:line="276" w:lineRule="auto"/>
        <w:ind w:left="709" w:hanging="425"/>
        <w:jc w:val="both"/>
        <w:rPr>
          <w:rFonts w:ascii="Times New Roman" w:hAnsi="Times New Roman"/>
          <w:sz w:val="27"/>
          <w:szCs w:val="27"/>
        </w:rPr>
      </w:pPr>
      <w:r w:rsidRPr="00E91EC5">
        <w:rPr>
          <w:rFonts w:ascii="Times New Roman" w:hAnsi="Times New Roman"/>
          <w:sz w:val="27"/>
          <w:szCs w:val="27"/>
        </w:rPr>
        <w:t xml:space="preserve">совершеннолетних обучающихся (если таковые имеются) – </w:t>
      </w:r>
      <w:r w:rsidR="00B965E5" w:rsidRPr="00E91EC5">
        <w:rPr>
          <w:rFonts w:ascii="Times New Roman" w:hAnsi="Times New Roman"/>
          <w:sz w:val="27"/>
          <w:szCs w:val="27"/>
        </w:rPr>
        <w:t>3</w:t>
      </w:r>
      <w:r w:rsidRPr="00E91EC5">
        <w:rPr>
          <w:rFonts w:ascii="Times New Roman" w:hAnsi="Times New Roman"/>
          <w:sz w:val="27"/>
          <w:szCs w:val="27"/>
        </w:rPr>
        <w:t xml:space="preserve"> человек</w:t>
      </w:r>
      <w:r w:rsidR="00B965E5" w:rsidRPr="00E91EC5">
        <w:rPr>
          <w:rFonts w:ascii="Times New Roman" w:hAnsi="Times New Roman"/>
          <w:sz w:val="27"/>
          <w:szCs w:val="27"/>
        </w:rPr>
        <w:t>а</w:t>
      </w:r>
      <w:r w:rsidRPr="00E91EC5">
        <w:rPr>
          <w:rFonts w:ascii="Times New Roman" w:hAnsi="Times New Roman"/>
          <w:sz w:val="27"/>
          <w:szCs w:val="27"/>
        </w:rPr>
        <w:t>.</w:t>
      </w:r>
    </w:p>
    <w:p w:rsidR="00B965E5" w:rsidRPr="00E91EC5" w:rsidRDefault="00B965E5" w:rsidP="00E91EC5">
      <w:pPr>
        <w:pStyle w:val="a7"/>
        <w:numPr>
          <w:ilvl w:val="0"/>
          <w:numId w:val="2"/>
        </w:numPr>
        <w:spacing w:line="276" w:lineRule="auto"/>
        <w:ind w:firstLine="65"/>
        <w:jc w:val="both"/>
        <w:rPr>
          <w:rFonts w:ascii="Times New Roman" w:hAnsi="Times New Roman"/>
          <w:sz w:val="27"/>
          <w:szCs w:val="27"/>
        </w:rPr>
      </w:pPr>
      <w:r w:rsidRPr="00E91EC5">
        <w:rPr>
          <w:rFonts w:ascii="Times New Roman" w:hAnsi="Times New Roman"/>
          <w:sz w:val="27"/>
          <w:szCs w:val="27"/>
        </w:rPr>
        <w:t xml:space="preserve">В том случае, если среди обучающихся нет совершеннолетних, их интересы представляет один из работников </w:t>
      </w:r>
      <w:r w:rsidR="00515774" w:rsidRPr="00E91EC5">
        <w:rPr>
          <w:rFonts w:ascii="Times New Roman" w:hAnsi="Times New Roman"/>
          <w:sz w:val="27"/>
          <w:szCs w:val="27"/>
        </w:rPr>
        <w:t>учреждения</w:t>
      </w:r>
      <w:r w:rsidRPr="00E91EC5">
        <w:rPr>
          <w:rFonts w:ascii="Times New Roman" w:hAnsi="Times New Roman"/>
          <w:sz w:val="27"/>
          <w:szCs w:val="27"/>
        </w:rPr>
        <w:t>.</w:t>
      </w:r>
      <w:r w:rsidRPr="00E91EC5">
        <w:rPr>
          <w:rFonts w:ascii="Times New Roman" w:hAnsi="Times New Roman"/>
          <w:i/>
          <w:sz w:val="27"/>
          <w:szCs w:val="27"/>
        </w:rPr>
        <w:t xml:space="preserve"> </w:t>
      </w:r>
      <w:r w:rsidRPr="00E91EC5">
        <w:rPr>
          <w:rFonts w:ascii="Times New Roman" w:hAnsi="Times New Roman"/>
          <w:sz w:val="27"/>
          <w:szCs w:val="27"/>
        </w:rPr>
        <w:t xml:space="preserve"> </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lastRenderedPageBreak/>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640566" w:rsidRPr="00E91EC5" w:rsidRDefault="00640566"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Члены комиссии, представляющие совершеннолетних обучающихся избираются на общем собрании совершеннолетних обучающихся простым большинством голосов присутствующих на заседании совершеннолетних обучающихся.</w:t>
      </w:r>
    </w:p>
    <w:p w:rsidR="00B965E5" w:rsidRPr="00E91EC5" w:rsidRDefault="00B965E5"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Работник школы, представляющий интересы совершеннолетних обучающихся, в случае отсутствия таковых, избирается на совете старшеклассников простым большинством голосов.</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считается сформированной и приступает к работе с момента избирания всего состава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формируется сроком на один год. Состав комиссии утверждается приказом директора учреждения.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Учреждение не выплачивает членам комиссии вознаграждение за выполнение ими своих обязанностей.</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Полномочия члена комиссии</w:t>
      </w:r>
      <w:r w:rsidRPr="00E91EC5">
        <w:rPr>
          <w:rFonts w:ascii="Times New Roman" w:hAnsi="Times New Roman"/>
          <w:b/>
          <w:sz w:val="27"/>
          <w:szCs w:val="27"/>
        </w:rPr>
        <w:t xml:space="preserve"> </w:t>
      </w:r>
      <w:r w:rsidRPr="00E91EC5">
        <w:rPr>
          <w:rFonts w:ascii="Times New Roman" w:eastAsia="Times New Roman" w:hAnsi="Times New Roman"/>
          <w:bCs/>
          <w:sz w:val="27"/>
          <w:szCs w:val="27"/>
          <w:lang w:eastAsia="ru-RU"/>
        </w:rPr>
        <w:t>могут быть прекращены досрочно:</w:t>
      </w:r>
    </w:p>
    <w:p w:rsidR="006F5D5A" w:rsidRPr="00E91EC5" w:rsidRDefault="006F5D5A" w:rsidP="00E91EC5">
      <w:pPr>
        <w:numPr>
          <w:ilvl w:val="0"/>
          <w:numId w:val="4"/>
        </w:numPr>
        <w:shd w:val="clear" w:color="auto" w:fill="FFFFFF"/>
        <w:autoSpaceDE w:val="0"/>
        <w:autoSpaceDN w:val="0"/>
        <w:adjustRightInd w:val="0"/>
        <w:spacing w:before="5" w:line="276" w:lineRule="auto"/>
        <w:ind w:left="709" w:right="34"/>
        <w:jc w:val="both"/>
        <w:rPr>
          <w:rFonts w:ascii="Times New Roman" w:eastAsia="Times New Roman" w:hAnsi="Times New Roman"/>
          <w:bCs/>
          <w:sz w:val="27"/>
          <w:szCs w:val="27"/>
          <w:lang w:eastAsia="ru-RU"/>
        </w:rPr>
      </w:pPr>
      <w:r w:rsidRPr="00E91EC5">
        <w:rPr>
          <w:rFonts w:ascii="Times New Roman" w:eastAsia="Times New Roman" w:hAnsi="Times New Roman"/>
          <w:bCs/>
          <w:sz w:val="27"/>
          <w:szCs w:val="27"/>
          <w:lang w:eastAsia="ru-RU"/>
        </w:rPr>
        <w:t>по просьбе члена комиссии;</w:t>
      </w:r>
    </w:p>
    <w:p w:rsidR="006F5D5A" w:rsidRPr="00E91EC5" w:rsidRDefault="006F5D5A" w:rsidP="00E91EC5">
      <w:pPr>
        <w:numPr>
          <w:ilvl w:val="0"/>
          <w:numId w:val="4"/>
        </w:numPr>
        <w:shd w:val="clear" w:color="auto" w:fill="FFFFFF"/>
        <w:autoSpaceDE w:val="0"/>
        <w:autoSpaceDN w:val="0"/>
        <w:adjustRightInd w:val="0"/>
        <w:spacing w:before="5" w:line="276" w:lineRule="auto"/>
        <w:ind w:left="709" w:right="34"/>
        <w:jc w:val="both"/>
        <w:rPr>
          <w:rFonts w:ascii="Times New Roman" w:eastAsia="Times New Roman" w:hAnsi="Times New Roman"/>
          <w:bCs/>
          <w:sz w:val="27"/>
          <w:szCs w:val="27"/>
          <w:lang w:eastAsia="ru-RU"/>
        </w:rPr>
      </w:pPr>
      <w:r w:rsidRPr="00E91EC5">
        <w:rPr>
          <w:rFonts w:ascii="Times New Roman" w:eastAsia="Times New Roman" w:hAnsi="Times New Roman"/>
          <w:bCs/>
          <w:sz w:val="27"/>
          <w:szCs w:val="27"/>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6F5D5A" w:rsidRPr="00E91EC5" w:rsidRDefault="006F5D5A" w:rsidP="00E91EC5">
      <w:pPr>
        <w:numPr>
          <w:ilvl w:val="0"/>
          <w:numId w:val="4"/>
        </w:numPr>
        <w:shd w:val="clear" w:color="auto" w:fill="FFFFFF"/>
        <w:autoSpaceDE w:val="0"/>
        <w:autoSpaceDN w:val="0"/>
        <w:adjustRightInd w:val="0"/>
        <w:spacing w:before="5" w:line="276" w:lineRule="auto"/>
        <w:ind w:left="709" w:right="34"/>
        <w:jc w:val="both"/>
        <w:rPr>
          <w:rFonts w:ascii="Times New Roman" w:eastAsia="Times New Roman" w:hAnsi="Times New Roman"/>
          <w:bCs/>
          <w:sz w:val="27"/>
          <w:szCs w:val="27"/>
          <w:lang w:eastAsia="ru-RU"/>
        </w:rPr>
      </w:pPr>
      <w:r w:rsidRPr="00E91EC5">
        <w:rPr>
          <w:rFonts w:ascii="Times New Roman" w:eastAsia="Times New Roman" w:hAnsi="Times New Roman"/>
          <w:bCs/>
          <w:sz w:val="27"/>
          <w:szCs w:val="27"/>
          <w:lang w:eastAsia="ru-RU"/>
        </w:rPr>
        <w:t>в случае привлечения члена комиссии к уголовной ответственности.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640566" w:rsidRPr="00E91EC5" w:rsidRDefault="00640566"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Полномочия члена комиссии, являющегося совершеннолетним обучающимся, могут быть также прекращены досрочно в случае прекращения ими обучения в учреждении..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Вакантные места, образовавшиеся в комиссии, замещаются на оставшийся срок полномочий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6F5D5A" w:rsidRPr="00E91EC5" w:rsidRDefault="006F5D5A" w:rsidP="00E91EC5">
      <w:pPr>
        <w:spacing w:line="276" w:lineRule="auto"/>
        <w:jc w:val="both"/>
        <w:rPr>
          <w:rFonts w:ascii="Times New Roman" w:hAnsi="Times New Roman"/>
          <w:sz w:val="27"/>
          <w:szCs w:val="27"/>
          <w:highlight w:val="yellow"/>
        </w:rPr>
      </w:pPr>
      <w:r w:rsidRPr="00E91EC5">
        <w:rPr>
          <w:rFonts w:ascii="Times New Roman" w:hAnsi="Times New Roman"/>
          <w:sz w:val="27"/>
          <w:szCs w:val="27"/>
        </w:rPr>
        <w:t xml:space="preserve">          Директор учреждения не может быть избран председателем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lastRenderedPageBreak/>
        <w:t>Комиссия вправе в любое время переизбрать своего председателя простым большинством голосов от общего числа членов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Председатель комиссии:</w:t>
      </w:r>
    </w:p>
    <w:p w:rsidR="006F5D5A" w:rsidRPr="00E91EC5" w:rsidRDefault="006F5D5A" w:rsidP="00E91EC5">
      <w:pPr>
        <w:numPr>
          <w:ilvl w:val="0"/>
          <w:numId w:val="5"/>
        </w:numPr>
        <w:spacing w:line="276" w:lineRule="auto"/>
        <w:ind w:hanging="436"/>
        <w:jc w:val="both"/>
        <w:rPr>
          <w:rFonts w:ascii="Times New Roman" w:hAnsi="Times New Roman"/>
          <w:sz w:val="27"/>
          <w:szCs w:val="27"/>
        </w:rPr>
      </w:pPr>
      <w:r w:rsidRPr="00E91EC5">
        <w:rPr>
          <w:rFonts w:ascii="Times New Roman" w:hAnsi="Times New Roman"/>
          <w:sz w:val="27"/>
          <w:szCs w:val="27"/>
        </w:rPr>
        <w:t>осуществляет общее руководство деятельностью комиссии;</w:t>
      </w:r>
    </w:p>
    <w:p w:rsidR="006F5D5A" w:rsidRPr="00E91EC5" w:rsidRDefault="006F5D5A" w:rsidP="00E91EC5">
      <w:pPr>
        <w:numPr>
          <w:ilvl w:val="0"/>
          <w:numId w:val="5"/>
        </w:numPr>
        <w:spacing w:line="276" w:lineRule="auto"/>
        <w:ind w:hanging="436"/>
        <w:jc w:val="both"/>
        <w:rPr>
          <w:rFonts w:ascii="Times New Roman" w:hAnsi="Times New Roman"/>
          <w:sz w:val="27"/>
          <w:szCs w:val="27"/>
        </w:rPr>
      </w:pPr>
      <w:r w:rsidRPr="00E91EC5">
        <w:rPr>
          <w:rFonts w:ascii="Times New Roman" w:hAnsi="Times New Roman"/>
          <w:sz w:val="27"/>
          <w:szCs w:val="27"/>
        </w:rPr>
        <w:t>ведёт заседание комиссии;</w:t>
      </w:r>
    </w:p>
    <w:p w:rsidR="006F5D5A" w:rsidRPr="00E91EC5" w:rsidRDefault="006F5D5A" w:rsidP="00E91EC5">
      <w:pPr>
        <w:numPr>
          <w:ilvl w:val="0"/>
          <w:numId w:val="5"/>
        </w:numPr>
        <w:spacing w:line="276" w:lineRule="auto"/>
        <w:ind w:hanging="436"/>
        <w:jc w:val="both"/>
        <w:rPr>
          <w:rFonts w:ascii="Times New Roman" w:hAnsi="Times New Roman"/>
          <w:sz w:val="27"/>
          <w:szCs w:val="27"/>
        </w:rPr>
      </w:pPr>
      <w:r w:rsidRPr="00E91EC5">
        <w:rPr>
          <w:rFonts w:ascii="Times New Roman" w:hAnsi="Times New Roman"/>
          <w:sz w:val="27"/>
          <w:szCs w:val="27"/>
        </w:rPr>
        <w:t>подписывает протокол заседания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Обращение в комиссию могут направлять обучающиеся,</w:t>
      </w:r>
      <w:r w:rsidRPr="00E91EC5">
        <w:rPr>
          <w:rFonts w:ascii="Times New Roman" w:hAnsi="Times New Roman"/>
          <w:sz w:val="27"/>
          <w:szCs w:val="27"/>
          <w:lang w:eastAsia="ru-RU"/>
        </w:rPr>
        <w:t xml:space="preserve"> </w:t>
      </w:r>
      <w:r w:rsidRPr="00E91EC5">
        <w:rPr>
          <w:rFonts w:ascii="Times New Roman" w:hAnsi="Times New Roman"/>
          <w:sz w:val="27"/>
          <w:szCs w:val="27"/>
        </w:rPr>
        <w:t>за исключением обучающихся по образовательным программам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 xml:space="preserve">Срок обращения в комиссию составляет </w:t>
      </w:r>
      <w:r w:rsidRPr="00E91EC5">
        <w:rPr>
          <w:rFonts w:ascii="Times New Roman" w:hAnsi="Times New Roman"/>
          <w:sz w:val="27"/>
          <w:szCs w:val="27"/>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lastRenderedPageBreak/>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При отсутствии на заседании комиссии по уважительной причине члена комиссии</w:t>
      </w:r>
      <w:r w:rsidR="00640566" w:rsidRPr="00E91EC5">
        <w:rPr>
          <w:rFonts w:ascii="Times New Roman" w:hAnsi="Times New Roman"/>
          <w:sz w:val="27"/>
          <w:szCs w:val="27"/>
        </w:rPr>
        <w:t>,</w:t>
      </w:r>
      <w:r w:rsidRPr="00E91EC5">
        <w:rPr>
          <w:rFonts w:ascii="Times New Roman" w:hAnsi="Times New Roman"/>
          <w:sz w:val="27"/>
          <w:szCs w:val="27"/>
        </w:rPr>
        <w:t xml:space="preserve"> представленное им в письменной форме мнение учитывается при определении наличия кворума и результатов голосования.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Члены комиссии и лица, участвовавшие в ее заседании, не вправе разглашать сведения, ставшие им известными в ходе работы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6F5D5A" w:rsidRPr="00E91EC5" w:rsidRDefault="006F5D5A" w:rsidP="00E91EC5">
      <w:pPr>
        <w:spacing w:line="276" w:lineRule="auto"/>
        <w:ind w:firstLine="709"/>
        <w:jc w:val="both"/>
        <w:rPr>
          <w:rFonts w:ascii="Times New Roman" w:hAnsi="Times New Roman"/>
          <w:sz w:val="27"/>
          <w:szCs w:val="27"/>
        </w:rPr>
      </w:pPr>
      <w:r w:rsidRPr="00E91EC5">
        <w:rPr>
          <w:rFonts w:ascii="Times New Roman" w:hAnsi="Times New Roman"/>
          <w:sz w:val="27"/>
          <w:szCs w:val="27"/>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6F5D5A" w:rsidRPr="00E91EC5" w:rsidRDefault="006F5D5A" w:rsidP="00E91EC5">
      <w:pPr>
        <w:spacing w:line="276" w:lineRule="auto"/>
        <w:ind w:firstLine="709"/>
        <w:jc w:val="both"/>
        <w:rPr>
          <w:rFonts w:ascii="Times New Roman" w:hAnsi="Times New Roman"/>
          <w:sz w:val="27"/>
          <w:szCs w:val="27"/>
        </w:rPr>
      </w:pPr>
      <w:r w:rsidRPr="00E91EC5">
        <w:rPr>
          <w:rFonts w:ascii="Times New Roman" w:hAnsi="Times New Roman"/>
          <w:sz w:val="27"/>
          <w:szCs w:val="27"/>
        </w:rPr>
        <w:t>В работе комиссии может быть предусмотрен порядок тайного голосования, который устанавливается на заседании комиссии.</w:t>
      </w:r>
    </w:p>
    <w:p w:rsidR="006F5D5A" w:rsidRPr="00E91EC5" w:rsidRDefault="006F5D5A" w:rsidP="00E91EC5">
      <w:pPr>
        <w:tabs>
          <w:tab w:val="left" w:pos="1134"/>
        </w:tabs>
        <w:spacing w:line="276" w:lineRule="auto"/>
        <w:ind w:firstLine="709"/>
        <w:jc w:val="both"/>
        <w:rPr>
          <w:rFonts w:ascii="Times New Roman" w:hAnsi="Times New Roman"/>
          <w:sz w:val="27"/>
          <w:szCs w:val="27"/>
        </w:rPr>
      </w:pPr>
      <w:r w:rsidRPr="00E91EC5">
        <w:rPr>
          <w:rFonts w:ascii="Times New Roman" w:hAnsi="Times New Roman"/>
          <w:sz w:val="27"/>
          <w:szCs w:val="27"/>
        </w:rPr>
        <w:t>Решение комиссии оформляется протоколом, который подписывается председателем и секретарем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lang w:eastAsia="ru-RU"/>
        </w:rPr>
        <w:t>Решение комиссии может быть обжаловано в установленном законодательством Российской Федерации порядке.</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6F5D5A" w:rsidRPr="00E91EC5" w:rsidRDefault="006F5D5A" w:rsidP="00E91EC5">
      <w:pPr>
        <w:spacing w:line="276" w:lineRule="auto"/>
        <w:ind w:firstLine="709"/>
        <w:jc w:val="both"/>
        <w:rPr>
          <w:rFonts w:ascii="Times New Roman" w:hAnsi="Times New Roman"/>
          <w:sz w:val="27"/>
          <w:szCs w:val="27"/>
        </w:rPr>
      </w:pPr>
      <w:r w:rsidRPr="00E91EC5">
        <w:rPr>
          <w:rFonts w:ascii="Times New Roman" w:hAnsi="Times New Roman"/>
          <w:sz w:val="27"/>
          <w:szCs w:val="27"/>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 итогам рассмотрения вопроса об обжаловании применения меры дисциплинарного взыскания комиссия принимает одно из следующих решений:</w:t>
      </w:r>
    </w:p>
    <w:p w:rsidR="006F5D5A" w:rsidRPr="00E91EC5" w:rsidRDefault="006F5D5A" w:rsidP="00E91EC5">
      <w:pPr>
        <w:numPr>
          <w:ilvl w:val="0"/>
          <w:numId w:val="6"/>
        </w:numPr>
        <w:spacing w:line="276" w:lineRule="auto"/>
        <w:ind w:left="709" w:hanging="425"/>
        <w:jc w:val="both"/>
        <w:rPr>
          <w:rFonts w:ascii="Times New Roman" w:hAnsi="Times New Roman"/>
          <w:sz w:val="27"/>
          <w:szCs w:val="27"/>
        </w:rPr>
      </w:pPr>
      <w:r w:rsidRPr="00E91EC5">
        <w:rPr>
          <w:rFonts w:ascii="Times New Roman" w:hAnsi="Times New Roman"/>
          <w:sz w:val="27"/>
          <w:szCs w:val="27"/>
        </w:rPr>
        <w:t>признать обоснованность применения меры дисциплинарного взыскания;</w:t>
      </w:r>
    </w:p>
    <w:p w:rsidR="006F5D5A" w:rsidRPr="00E91EC5" w:rsidRDefault="006F5D5A" w:rsidP="00E91EC5">
      <w:pPr>
        <w:numPr>
          <w:ilvl w:val="0"/>
          <w:numId w:val="6"/>
        </w:numPr>
        <w:spacing w:line="276" w:lineRule="auto"/>
        <w:ind w:left="709" w:hanging="425"/>
        <w:jc w:val="both"/>
        <w:rPr>
          <w:rFonts w:ascii="Times New Roman" w:hAnsi="Times New Roman"/>
          <w:sz w:val="27"/>
          <w:szCs w:val="27"/>
        </w:rPr>
      </w:pPr>
      <w:r w:rsidRPr="00E91EC5">
        <w:rPr>
          <w:rFonts w:ascii="Times New Roman" w:hAnsi="Times New Roman"/>
          <w:sz w:val="27"/>
          <w:szCs w:val="27"/>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lang w:eastAsia="ru-RU"/>
        </w:rPr>
        <w:t>Заявление о наличии или об отсутствии конфликта интересов педагогического работника</w:t>
      </w:r>
      <w:r w:rsidRPr="00E91EC5">
        <w:rPr>
          <w:rFonts w:ascii="Times New Roman" w:hAnsi="Times New Roman"/>
          <w:sz w:val="27"/>
          <w:szCs w:val="27"/>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w:t>
      </w:r>
      <w:r w:rsidRPr="00E91EC5">
        <w:rPr>
          <w:rFonts w:ascii="Times New Roman" w:hAnsi="Times New Roman"/>
          <w:sz w:val="27"/>
          <w:szCs w:val="27"/>
        </w:rPr>
        <w:lastRenderedPageBreak/>
        <w:t>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 xml:space="preserve">По итогам рассмотрения вопроса </w:t>
      </w:r>
      <w:r w:rsidRPr="00E91EC5">
        <w:rPr>
          <w:rFonts w:ascii="Times New Roman" w:hAnsi="Times New Roman"/>
          <w:sz w:val="27"/>
          <w:szCs w:val="27"/>
          <w:lang w:eastAsia="ru-RU"/>
        </w:rPr>
        <w:t>о наличии или об отсутствии конфликта интересов педагогического работника</w:t>
      </w:r>
      <w:r w:rsidRPr="00E91EC5">
        <w:rPr>
          <w:rFonts w:ascii="Times New Roman" w:hAnsi="Times New Roman"/>
          <w:sz w:val="27"/>
          <w:szCs w:val="27"/>
        </w:rPr>
        <w:t xml:space="preserve"> комиссия принимает одно из следующих решений:</w:t>
      </w:r>
    </w:p>
    <w:p w:rsidR="006F5D5A" w:rsidRPr="00E91EC5" w:rsidRDefault="006F5D5A" w:rsidP="00E91EC5">
      <w:pPr>
        <w:numPr>
          <w:ilvl w:val="0"/>
          <w:numId w:val="7"/>
        </w:numPr>
        <w:spacing w:line="276" w:lineRule="auto"/>
        <w:ind w:left="709" w:hanging="425"/>
        <w:jc w:val="both"/>
        <w:rPr>
          <w:rFonts w:ascii="Times New Roman" w:hAnsi="Times New Roman"/>
          <w:sz w:val="27"/>
          <w:szCs w:val="27"/>
        </w:rPr>
      </w:pPr>
      <w:r w:rsidRPr="00E91EC5">
        <w:rPr>
          <w:rFonts w:ascii="Times New Roman" w:hAnsi="Times New Roman"/>
          <w:sz w:val="27"/>
          <w:szCs w:val="27"/>
        </w:rPr>
        <w:t>установить, что педагогический работник соблюдал требования об урегулировании конфликта интересов;</w:t>
      </w:r>
    </w:p>
    <w:p w:rsidR="006F5D5A" w:rsidRPr="00E91EC5" w:rsidRDefault="006F5D5A" w:rsidP="00E91EC5">
      <w:pPr>
        <w:numPr>
          <w:ilvl w:val="0"/>
          <w:numId w:val="7"/>
        </w:numPr>
        <w:spacing w:line="276" w:lineRule="auto"/>
        <w:ind w:left="709" w:hanging="425"/>
        <w:jc w:val="both"/>
        <w:rPr>
          <w:rFonts w:ascii="Times New Roman" w:hAnsi="Times New Roman"/>
          <w:sz w:val="27"/>
          <w:szCs w:val="27"/>
        </w:rPr>
      </w:pPr>
      <w:r w:rsidRPr="00E91EC5">
        <w:rPr>
          <w:rFonts w:ascii="Times New Roman" w:hAnsi="Times New Roman"/>
          <w:sz w:val="27"/>
          <w:szCs w:val="27"/>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В комиссию принимаются заявления по вопросам применения локальных нормативных актов учреждения.</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 итогам рассмотрения вопроса применения локальных нормативных актов комиссия принимает одно из следующих решений:</w:t>
      </w:r>
    </w:p>
    <w:p w:rsidR="006F5D5A" w:rsidRPr="00E91EC5" w:rsidRDefault="006F5D5A" w:rsidP="00E91EC5">
      <w:pPr>
        <w:numPr>
          <w:ilvl w:val="0"/>
          <w:numId w:val="8"/>
        </w:numPr>
        <w:spacing w:line="276" w:lineRule="auto"/>
        <w:ind w:left="709" w:hanging="436"/>
        <w:jc w:val="both"/>
        <w:rPr>
          <w:rFonts w:ascii="Times New Roman" w:hAnsi="Times New Roman"/>
          <w:sz w:val="27"/>
          <w:szCs w:val="27"/>
        </w:rPr>
      </w:pPr>
      <w:r w:rsidRPr="00E91EC5">
        <w:rPr>
          <w:rFonts w:ascii="Times New Roman" w:hAnsi="Times New Roman"/>
          <w:sz w:val="27"/>
          <w:szCs w:val="27"/>
        </w:rPr>
        <w:t>установить соблюдение требований локального нормативного акта;</w:t>
      </w:r>
    </w:p>
    <w:p w:rsidR="006F5D5A" w:rsidRPr="00E91EC5" w:rsidRDefault="006F5D5A" w:rsidP="00E91EC5">
      <w:pPr>
        <w:numPr>
          <w:ilvl w:val="0"/>
          <w:numId w:val="8"/>
        </w:numPr>
        <w:spacing w:line="276" w:lineRule="auto"/>
        <w:ind w:left="709" w:hanging="436"/>
        <w:jc w:val="both"/>
        <w:rPr>
          <w:rFonts w:ascii="Times New Roman" w:hAnsi="Times New Roman"/>
          <w:sz w:val="27"/>
          <w:szCs w:val="27"/>
        </w:rPr>
      </w:pPr>
      <w:r w:rsidRPr="00E91EC5">
        <w:rPr>
          <w:rFonts w:ascii="Times New Roman" w:hAnsi="Times New Roman"/>
          <w:sz w:val="27"/>
          <w:szCs w:val="27"/>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Решения комиссии исполняются в установленные ею сроки.</w:t>
      </w:r>
    </w:p>
    <w:p w:rsidR="006F5D5A" w:rsidRPr="00E91EC5" w:rsidRDefault="006F5D5A" w:rsidP="00E91EC5">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30518" w:rsidRPr="006A4AA2" w:rsidRDefault="006F5D5A" w:rsidP="006A4AA2">
      <w:pPr>
        <w:numPr>
          <w:ilvl w:val="0"/>
          <w:numId w:val="2"/>
        </w:numPr>
        <w:spacing w:line="276" w:lineRule="auto"/>
        <w:ind w:left="0" w:firstLine="709"/>
        <w:jc w:val="both"/>
        <w:rPr>
          <w:rFonts w:ascii="Times New Roman" w:hAnsi="Times New Roman"/>
          <w:sz w:val="27"/>
          <w:szCs w:val="27"/>
        </w:rPr>
      </w:pPr>
      <w:r w:rsidRPr="00E91EC5">
        <w:rPr>
          <w:rFonts w:ascii="Times New Roman" w:hAnsi="Times New Roman"/>
          <w:sz w:val="27"/>
          <w:szCs w:val="27"/>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bookmarkStart w:id="0" w:name="_GoBack"/>
      <w:bookmarkEnd w:id="0"/>
    </w:p>
    <w:sectPr w:rsidR="00730518" w:rsidRPr="006A4AA2" w:rsidSect="00122B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97" w:rsidRDefault="00551B97" w:rsidP="006F5D5A">
      <w:r>
        <w:separator/>
      </w:r>
    </w:p>
  </w:endnote>
  <w:endnote w:type="continuationSeparator" w:id="1">
    <w:p w:rsidR="00551B97" w:rsidRDefault="00551B97" w:rsidP="006F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97" w:rsidRDefault="00551B97" w:rsidP="006F5D5A">
      <w:r>
        <w:separator/>
      </w:r>
    </w:p>
  </w:footnote>
  <w:footnote w:type="continuationSeparator" w:id="1">
    <w:p w:rsidR="00551B97" w:rsidRDefault="00551B97" w:rsidP="006F5D5A">
      <w:r>
        <w:continuationSeparator/>
      </w:r>
    </w:p>
  </w:footnote>
  <w:footnote w:id="2">
    <w:p w:rsidR="006F5D5A" w:rsidRDefault="006F5D5A" w:rsidP="006F5D5A">
      <w:pPr>
        <w:pStyle w:val="a3"/>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3"/>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3">
    <w:nsid w:val="11A462C9"/>
    <w:multiLevelType w:val="hybridMultilevel"/>
    <w:tmpl w:val="B4D043BA"/>
    <w:lvl w:ilvl="0" w:tplc="C96CB65A">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D75E20"/>
    <w:multiLevelType w:val="hybridMultilevel"/>
    <w:tmpl w:val="83F86674"/>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0765F58"/>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32A94BED"/>
    <w:multiLevelType w:val="hybridMultilevel"/>
    <w:tmpl w:val="05DAB9D8"/>
    <w:lvl w:ilvl="0" w:tplc="4AFAD338">
      <w:start w:val="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A8E2476"/>
    <w:multiLevelType w:val="hybridMultilevel"/>
    <w:tmpl w:val="4BA44B88"/>
    <w:lvl w:ilvl="0" w:tplc="D4C88EC6">
      <w:start w:val="1"/>
      <w:numFmt w:val="decimal"/>
      <w:lvlText w:val="%1."/>
      <w:lvlJc w:val="left"/>
      <w:pPr>
        <w:ind w:left="644"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C52F8F"/>
    <w:multiLevelType w:val="hybridMultilevel"/>
    <w:tmpl w:val="854643EA"/>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1"/>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2764"/>
    <w:rsid w:val="000B53EE"/>
    <w:rsid w:val="000F5195"/>
    <w:rsid w:val="00122BAE"/>
    <w:rsid w:val="0015095B"/>
    <w:rsid w:val="00232E0E"/>
    <w:rsid w:val="00263E43"/>
    <w:rsid w:val="0030342B"/>
    <w:rsid w:val="00340A0D"/>
    <w:rsid w:val="00426E34"/>
    <w:rsid w:val="004C59C3"/>
    <w:rsid w:val="00515774"/>
    <w:rsid w:val="00523C6C"/>
    <w:rsid w:val="00551B97"/>
    <w:rsid w:val="005C6142"/>
    <w:rsid w:val="005D1811"/>
    <w:rsid w:val="005E4508"/>
    <w:rsid w:val="00636E70"/>
    <w:rsid w:val="00640566"/>
    <w:rsid w:val="006A4AA2"/>
    <w:rsid w:val="006F5D5A"/>
    <w:rsid w:val="00730518"/>
    <w:rsid w:val="00753C42"/>
    <w:rsid w:val="0080074F"/>
    <w:rsid w:val="008418FE"/>
    <w:rsid w:val="00885B1B"/>
    <w:rsid w:val="009C5146"/>
    <w:rsid w:val="009F789F"/>
    <w:rsid w:val="00A17612"/>
    <w:rsid w:val="00B965E5"/>
    <w:rsid w:val="00D244F4"/>
    <w:rsid w:val="00D647F0"/>
    <w:rsid w:val="00E22764"/>
    <w:rsid w:val="00E463ED"/>
    <w:rsid w:val="00E91EC5"/>
    <w:rsid w:val="00EE6C7B"/>
    <w:rsid w:val="00EF7CFE"/>
    <w:rsid w:val="00F23B1A"/>
    <w:rsid w:val="00F8249B"/>
    <w:rsid w:val="00F93702"/>
    <w:rsid w:val="00FA2D21"/>
    <w:rsid w:val="00FB7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5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5D5A"/>
    <w:rPr>
      <w:sz w:val="20"/>
      <w:szCs w:val="20"/>
    </w:rPr>
  </w:style>
  <w:style w:type="character" w:customStyle="1" w:styleId="a4">
    <w:name w:val="Текст сноски Знак"/>
    <w:basedOn w:val="a0"/>
    <w:link w:val="a3"/>
    <w:uiPriority w:val="99"/>
    <w:semiHidden/>
    <w:rsid w:val="006F5D5A"/>
    <w:rPr>
      <w:rFonts w:ascii="Calibri" w:eastAsia="Calibri" w:hAnsi="Calibri" w:cs="Times New Roman"/>
      <w:sz w:val="20"/>
      <w:szCs w:val="20"/>
    </w:rPr>
  </w:style>
  <w:style w:type="paragraph" w:styleId="a5">
    <w:name w:val="No Spacing"/>
    <w:uiPriority w:val="1"/>
    <w:qFormat/>
    <w:rsid w:val="006F5D5A"/>
    <w:pPr>
      <w:spacing w:after="0" w:line="240" w:lineRule="auto"/>
    </w:pPr>
    <w:rPr>
      <w:rFonts w:ascii="Calibri" w:eastAsia="Calibri" w:hAnsi="Calibri" w:cs="Times New Roman"/>
    </w:rPr>
  </w:style>
  <w:style w:type="character" w:styleId="a6">
    <w:name w:val="footnote reference"/>
    <w:uiPriority w:val="99"/>
    <w:unhideWhenUsed/>
    <w:rsid w:val="006F5D5A"/>
    <w:rPr>
      <w:vertAlign w:val="superscript"/>
    </w:rPr>
  </w:style>
  <w:style w:type="paragraph" w:styleId="a7">
    <w:name w:val="List Paragraph"/>
    <w:basedOn w:val="a"/>
    <w:uiPriority w:val="34"/>
    <w:qFormat/>
    <w:rsid w:val="00B96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5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5D5A"/>
    <w:rPr>
      <w:sz w:val="20"/>
      <w:szCs w:val="20"/>
    </w:rPr>
  </w:style>
  <w:style w:type="character" w:customStyle="1" w:styleId="a4">
    <w:name w:val="Текст сноски Знак"/>
    <w:basedOn w:val="a0"/>
    <w:link w:val="a3"/>
    <w:uiPriority w:val="99"/>
    <w:semiHidden/>
    <w:rsid w:val="006F5D5A"/>
    <w:rPr>
      <w:rFonts w:ascii="Calibri" w:eastAsia="Calibri" w:hAnsi="Calibri" w:cs="Times New Roman"/>
      <w:sz w:val="20"/>
      <w:szCs w:val="20"/>
    </w:rPr>
  </w:style>
  <w:style w:type="paragraph" w:styleId="a5">
    <w:name w:val="No Spacing"/>
    <w:uiPriority w:val="1"/>
    <w:qFormat/>
    <w:rsid w:val="006F5D5A"/>
    <w:pPr>
      <w:spacing w:after="0" w:line="240" w:lineRule="auto"/>
    </w:pPr>
    <w:rPr>
      <w:rFonts w:ascii="Calibri" w:eastAsia="Calibri" w:hAnsi="Calibri" w:cs="Times New Roman"/>
    </w:rPr>
  </w:style>
  <w:style w:type="character" w:styleId="a6">
    <w:name w:val="footnote reference"/>
    <w:uiPriority w:val="99"/>
    <w:semiHidden/>
    <w:unhideWhenUsed/>
    <w:rsid w:val="006F5D5A"/>
    <w:rPr>
      <w:vertAlign w:val="superscript"/>
    </w:rPr>
  </w:style>
</w:styles>
</file>

<file path=word/webSettings.xml><?xml version="1.0" encoding="utf-8"?>
<w:webSettings xmlns:r="http://schemas.openxmlformats.org/officeDocument/2006/relationships" xmlns:w="http://schemas.openxmlformats.org/wordprocessingml/2006/main">
  <w:divs>
    <w:div w:id="316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CE93-6306-4FA8-A60B-E45C8AA9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Секретарь</cp:lastModifiedBy>
  <cp:revision>10</cp:revision>
  <dcterms:created xsi:type="dcterms:W3CDTF">2014-08-22T07:59:00Z</dcterms:created>
  <dcterms:modified xsi:type="dcterms:W3CDTF">2014-09-24T08:15:00Z</dcterms:modified>
</cp:coreProperties>
</file>