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1D" w:rsidRDefault="00B42BE3" w:rsidP="00EC4768">
      <w:pPr>
        <w:pStyle w:val="30"/>
        <w:framePr w:w="10891" w:h="2161" w:hRule="exact" w:wrap="none" w:vAnchor="page" w:hAnchor="page" w:x="841" w:y="211"/>
        <w:shd w:val="clear" w:color="auto" w:fill="auto"/>
        <w:ind w:left="4786" w:right="917"/>
      </w:pPr>
      <w:r>
        <w:t>Утверждено</w:t>
      </w:r>
    </w:p>
    <w:p w:rsidR="0038501D" w:rsidRDefault="00905786" w:rsidP="00EC4768">
      <w:pPr>
        <w:pStyle w:val="30"/>
        <w:framePr w:w="10891" w:h="2161" w:hRule="exact" w:wrap="none" w:vAnchor="page" w:hAnchor="page" w:x="841" w:y="211"/>
        <w:shd w:val="clear" w:color="auto" w:fill="auto"/>
        <w:spacing w:after="267"/>
        <w:ind w:left="4786" w:right="2380"/>
        <w:jc w:val="left"/>
      </w:pPr>
      <w:r>
        <w:t xml:space="preserve">Приказ № 01-07\ </w:t>
      </w:r>
      <w:r w:rsidR="00784EE1">
        <w:t xml:space="preserve">124 </w:t>
      </w:r>
      <w:bookmarkStart w:id="0" w:name="_GoBack"/>
      <w:bookmarkEnd w:id="0"/>
      <w:r>
        <w:t>от 28.04.2021</w:t>
      </w:r>
      <w:r>
        <w:br/>
      </w:r>
    </w:p>
    <w:p w:rsidR="0038501D" w:rsidRDefault="00905786" w:rsidP="00EC4768">
      <w:pPr>
        <w:pStyle w:val="30"/>
        <w:framePr w:w="10891" w:h="2161" w:hRule="exact" w:wrap="none" w:vAnchor="page" w:hAnchor="page" w:x="841" w:y="211"/>
        <w:shd w:val="clear" w:color="auto" w:fill="auto"/>
        <w:tabs>
          <w:tab w:val="left" w:pos="7656"/>
        </w:tabs>
        <w:spacing w:line="240" w:lineRule="exact"/>
        <w:ind w:left="4786" w:right="917"/>
      </w:pPr>
      <w:r>
        <w:t>Директор школы</w:t>
      </w:r>
      <w:r>
        <w:tab/>
        <w:t xml:space="preserve"> </w:t>
      </w:r>
      <w:proofErr w:type="spellStart"/>
      <w:r>
        <w:t>Мазурец</w:t>
      </w:r>
      <w:proofErr w:type="spellEnd"/>
      <w:r>
        <w:t xml:space="preserve"> Е.Н.</w:t>
      </w:r>
    </w:p>
    <w:p w:rsidR="0038501D" w:rsidRDefault="00B42BE3">
      <w:pPr>
        <w:pStyle w:val="10"/>
        <w:framePr w:w="9984" w:h="1162" w:hRule="exact" w:wrap="none" w:vAnchor="page" w:hAnchor="page" w:x="1384" w:y="2664"/>
        <w:shd w:val="clear" w:color="auto" w:fill="auto"/>
        <w:spacing w:before="0"/>
        <w:ind w:left="20"/>
      </w:pPr>
      <w:bookmarkStart w:id="1" w:name="bookmark0"/>
      <w:r>
        <w:t>Положение о порядке и организации горячего питания</w:t>
      </w:r>
      <w:r>
        <w:br/>
      </w:r>
      <w:proofErr w:type="gramStart"/>
      <w:r>
        <w:t>обучающихся</w:t>
      </w:r>
      <w:proofErr w:type="gramEnd"/>
      <w:r>
        <w:t xml:space="preserve"> в муниципальном общеобразовательном учреждении</w:t>
      </w:r>
      <w:bookmarkEnd w:id="1"/>
    </w:p>
    <w:p w:rsidR="0038501D" w:rsidRDefault="00905786">
      <w:pPr>
        <w:pStyle w:val="10"/>
        <w:framePr w:w="9984" w:h="1162" w:hRule="exact" w:wrap="none" w:vAnchor="page" w:hAnchor="page" w:x="1384" w:y="2664"/>
        <w:shd w:val="clear" w:color="auto" w:fill="auto"/>
        <w:spacing w:before="0"/>
        <w:ind w:left="20"/>
      </w:pPr>
      <w:bookmarkStart w:id="2" w:name="bookmark1"/>
      <w:r>
        <w:t>«Средняя школа № 47</w:t>
      </w:r>
      <w:r w:rsidR="00B42BE3">
        <w:t>»</w:t>
      </w:r>
      <w:bookmarkEnd w:id="2"/>
    </w:p>
    <w:p w:rsidR="0038501D" w:rsidRDefault="00B42BE3">
      <w:pPr>
        <w:pStyle w:val="20"/>
        <w:framePr w:w="9984" w:h="11712" w:hRule="exact" w:wrap="none" w:vAnchor="page" w:hAnchor="page" w:x="1384" w:y="4440"/>
        <w:numPr>
          <w:ilvl w:val="0"/>
          <w:numId w:val="1"/>
        </w:numPr>
        <w:shd w:val="clear" w:color="auto" w:fill="auto"/>
        <w:tabs>
          <w:tab w:val="left" w:pos="3776"/>
        </w:tabs>
        <w:spacing w:before="0" w:after="304" w:line="280" w:lineRule="exact"/>
        <w:ind w:left="3440"/>
      </w:pPr>
      <w:bookmarkStart w:id="3" w:name="bookmark2"/>
      <w:r>
        <w:t>ОБЩИЕ ПОЛОЖЕНИЯ</w:t>
      </w:r>
      <w:bookmarkEnd w:id="3"/>
    </w:p>
    <w:p w:rsidR="00905786" w:rsidRDefault="00B42BE3" w:rsidP="00905786">
      <w:pPr>
        <w:pStyle w:val="22"/>
        <w:framePr w:w="9984" w:h="11712" w:hRule="exact" w:wrap="none" w:vAnchor="page" w:hAnchor="page" w:x="1384" w:y="4440"/>
        <w:numPr>
          <w:ilvl w:val="1"/>
          <w:numId w:val="1"/>
        </w:numPr>
        <w:shd w:val="clear" w:color="auto" w:fill="auto"/>
        <w:tabs>
          <w:tab w:val="left" w:pos="733"/>
        </w:tabs>
        <w:spacing w:before="0"/>
        <w:ind w:firstLine="0"/>
      </w:pPr>
      <w:proofErr w:type="gramStart"/>
      <w:r>
        <w:t>Положение о порядке и организации горячего питания обучающихся в МОУ «Средняя школа № 48» (далее -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</w:t>
      </w:r>
      <w:r w:rsidR="00905786">
        <w:t>.</w:t>
      </w:r>
      <w:proofErr w:type="gramEnd"/>
    </w:p>
    <w:p w:rsidR="0038501D" w:rsidRDefault="00B42BE3" w:rsidP="00905786">
      <w:pPr>
        <w:pStyle w:val="22"/>
        <w:framePr w:w="9984" w:h="11712" w:hRule="exact" w:wrap="none" w:vAnchor="page" w:hAnchor="page" w:x="1384" w:y="4440"/>
        <w:numPr>
          <w:ilvl w:val="1"/>
          <w:numId w:val="1"/>
        </w:numPr>
        <w:shd w:val="clear" w:color="auto" w:fill="auto"/>
        <w:tabs>
          <w:tab w:val="left" w:pos="733"/>
        </w:tabs>
        <w:spacing w:before="0"/>
        <w:ind w:firstLine="0"/>
      </w:pPr>
      <w:r>
        <w:t>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1"/>
          <w:numId w:val="1"/>
        </w:numPr>
        <w:shd w:val="clear" w:color="auto" w:fill="auto"/>
        <w:tabs>
          <w:tab w:val="left" w:pos="528"/>
        </w:tabs>
        <w:spacing w:before="0"/>
        <w:ind w:firstLine="0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38501D" w:rsidRDefault="00B42BE3">
      <w:pPr>
        <w:pStyle w:val="20"/>
        <w:framePr w:w="9984" w:h="11712" w:hRule="exact" w:wrap="none" w:vAnchor="page" w:hAnchor="page" w:x="1384" w:y="4440"/>
        <w:shd w:val="clear" w:color="auto" w:fill="auto"/>
        <w:spacing w:before="0" w:after="0" w:line="322" w:lineRule="exact"/>
        <w:ind w:left="20"/>
        <w:jc w:val="center"/>
      </w:pPr>
      <w:bookmarkStart w:id="4" w:name="bookmark3"/>
      <w:r>
        <w:t>Федеральные документы</w:t>
      </w:r>
      <w:bookmarkEnd w:id="4"/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60"/>
      </w:pPr>
      <w:r>
        <w:t>Послание Президента РФ Федеральному Собранию 15 января 2020 года</w:t>
      </w:r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60"/>
      </w:pPr>
      <w:r>
        <w:t>Федеральный закон от 1 марта 2020 г. № 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60"/>
      </w:pPr>
      <w:r>
        <w:t>Постановление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</w:t>
      </w:r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60"/>
      </w:pPr>
      <w:r>
        <w:t>Распоряжение Правительства Российской Федерации от 12 августа 2020 года</w:t>
      </w:r>
    </w:p>
    <w:p w:rsidR="0038501D" w:rsidRDefault="00B42BE3">
      <w:pPr>
        <w:pStyle w:val="22"/>
        <w:framePr w:w="9984" w:h="11712" w:hRule="exact" w:wrap="none" w:vAnchor="page" w:hAnchor="page" w:x="1384" w:y="4440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60"/>
      </w:pPr>
      <w:proofErr w:type="gramStart"/>
      <w:r>
        <w:t xml:space="preserve">Соглашение между Министерством просвещения Российской Федерации и Правительством Ярославской области о предоставлении субсидий из федерального бюджета бюджету Ярославской области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</w:t>
      </w:r>
      <w:proofErr w:type="gramEnd"/>
      <w:r>
        <w:t xml:space="preserve"> Российской Федерации «Развитие образования» «15» августа 2020 г. № 073</w:t>
      </w:r>
      <w:r>
        <w:softHyphen/>
        <w:t>09-2020-1092</w:t>
      </w:r>
    </w:p>
    <w:p w:rsidR="0038501D" w:rsidRDefault="0038501D">
      <w:pPr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326" w:lineRule="exact"/>
        <w:ind w:left="760"/>
      </w:pPr>
      <w:r>
        <w:lastRenderedPageBreak/>
        <w:t>Постановление Главного государственного санитарного врача Российской Федерации от 28.09.2020 г. № 28 "Об утверждении санитарных правил СП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3"/>
        </w:numPr>
        <w:shd w:val="clear" w:color="auto" w:fill="auto"/>
        <w:tabs>
          <w:tab w:val="left" w:pos="1091"/>
          <w:tab w:val="left" w:pos="1322"/>
        </w:tabs>
        <w:spacing w:before="0" w:line="326" w:lineRule="exact"/>
        <w:ind w:left="760" w:firstLine="0"/>
      </w:pPr>
      <w:r>
        <w:t>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 w:line="326" w:lineRule="exact"/>
        <w:ind w:left="760"/>
      </w:pPr>
      <w: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304" w:line="326" w:lineRule="exact"/>
        <w:ind w:left="760"/>
      </w:pPr>
      <w:r>
        <w:t>СанПиНами 2.4.2.2821-10 «Санитарно-эпидемиологические требования к условиям и организации обучения в образовательных учреждениях»</w:t>
      </w:r>
    </w:p>
    <w:p w:rsidR="00905786" w:rsidRDefault="00905786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304" w:line="326" w:lineRule="exact"/>
        <w:ind w:left="760"/>
      </w:pPr>
      <w:r>
        <w:t>Постановление Главного государственного санитарного врача  РФ от 27.10.2020 №32 « Об утверждении санитарн</w:t>
      </w:r>
      <w:proofErr w:type="gramStart"/>
      <w:r>
        <w:t>о-</w:t>
      </w:r>
      <w:proofErr w:type="gramEnd"/>
      <w:r>
        <w:t xml:space="preserve"> эпидемиологических правил и норм СанПиН2.3./2.4.3590-20 «Санитарно-эпидемиологические требования к организации общественного питания населения»</w:t>
      </w:r>
    </w:p>
    <w:p w:rsidR="0038501D" w:rsidRDefault="00B42BE3">
      <w:pPr>
        <w:pStyle w:val="20"/>
        <w:framePr w:w="9974" w:h="15992" w:hRule="exact" w:wrap="none" w:vAnchor="page" w:hAnchor="page" w:x="1388" w:y="251"/>
        <w:shd w:val="clear" w:color="auto" w:fill="auto"/>
        <w:spacing w:before="0" w:after="0" w:line="322" w:lineRule="exact"/>
        <w:ind w:left="3700"/>
        <w:jc w:val="left"/>
      </w:pPr>
      <w:bookmarkStart w:id="5" w:name="bookmark4"/>
      <w:r>
        <w:t>Региональные документы</w:t>
      </w:r>
      <w:bookmarkEnd w:id="5"/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760"/>
      </w:pPr>
      <w:r>
        <w:t>Закон Ярославской области «О внесении изменений в закон Ярославской области «Социальный кодекс Ярославской области» от 19 августа 2020 года №55-з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760"/>
      </w:pPr>
      <w:r>
        <w:t>Закон Ярославской области «О внесении изменений в закон Ярославской области «О наделении органов местного самоуправления государственными полномочиями Ярославской области» от 19 августа 2020 года №56-з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760"/>
      </w:pPr>
      <w:r>
        <w:t>Постановление Правительства Ярославской области от 21.08.2020 №700-п</w:t>
      </w:r>
    </w:p>
    <w:p w:rsidR="0038501D" w:rsidRDefault="00B42BE3">
      <w:pPr>
        <w:pStyle w:val="22"/>
        <w:framePr w:w="9974" w:h="15992" w:hRule="exact" w:wrap="none" w:vAnchor="page" w:hAnchor="page" w:x="1388" w:y="251"/>
        <w:shd w:val="clear" w:color="auto" w:fill="auto"/>
        <w:tabs>
          <w:tab w:val="left" w:pos="2550"/>
          <w:tab w:val="left" w:pos="2834"/>
          <w:tab w:val="left" w:pos="5210"/>
          <w:tab w:val="left" w:pos="5627"/>
          <w:tab w:val="left" w:pos="7864"/>
        </w:tabs>
        <w:spacing w:before="0"/>
        <w:ind w:left="760" w:firstLine="0"/>
      </w:pPr>
      <w:r>
        <w:t xml:space="preserve">О Порядке предоставления и расходовании субсидии на организацию бесплатного горячего питания </w:t>
      </w:r>
      <w:proofErr w:type="gramStart"/>
      <w:r>
        <w:t>обучающихся</w:t>
      </w:r>
      <w:proofErr w:type="gramEnd"/>
      <w:r>
        <w:t>, получающих начальное общее образование</w:t>
      </w:r>
      <w:r>
        <w:tab/>
        <w:t>в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образовательных</w:t>
      </w:r>
    </w:p>
    <w:p w:rsidR="0038501D" w:rsidRDefault="00B42BE3">
      <w:pPr>
        <w:pStyle w:val="22"/>
        <w:framePr w:w="9974" w:h="15992" w:hRule="exact" w:wrap="none" w:vAnchor="page" w:hAnchor="page" w:x="1388" w:y="251"/>
        <w:shd w:val="clear" w:color="auto" w:fill="auto"/>
        <w:spacing w:before="0"/>
        <w:ind w:left="760" w:firstLine="0"/>
      </w:pPr>
      <w:proofErr w:type="gramStart"/>
      <w:r>
        <w:t>организациях</w:t>
      </w:r>
      <w:proofErr w:type="gramEnd"/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760"/>
      </w:pPr>
      <w:r>
        <w:t>Постановление Правительства Ярославской области от 21.08.2020 №701-п</w:t>
      </w:r>
      <w:proofErr w:type="gramStart"/>
      <w:r>
        <w:t xml:space="preserve"> О</w:t>
      </w:r>
      <w:proofErr w:type="gramEnd"/>
      <w:r>
        <w:t xml:space="preserve"> внесении изменений в Постановление Администрации области от 21.08.2006 №178-а (О стоимости предоставления бесплатного питания и нормах обеспечения бесплатным питанием обучающихся в образовательных организациях Ярославской области»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760"/>
      </w:pPr>
      <w:r>
        <w:t>Указ Губернатора Ярославской области от 19.06.2020 №152</w:t>
      </w:r>
      <w:proofErr w:type="gramStart"/>
      <w:r>
        <w:t xml:space="preserve"> №О</w:t>
      </w:r>
      <w:proofErr w:type="gramEnd"/>
      <w:r>
        <w:t>б</w:t>
      </w:r>
    </w:p>
    <w:p w:rsidR="0038501D" w:rsidRDefault="00B42BE3">
      <w:pPr>
        <w:pStyle w:val="22"/>
        <w:framePr w:w="9974" w:h="15992" w:hRule="exact" w:wrap="none" w:vAnchor="page" w:hAnchor="page" w:x="1388" w:y="251"/>
        <w:shd w:val="clear" w:color="auto" w:fill="auto"/>
        <w:tabs>
          <w:tab w:val="left" w:pos="2550"/>
          <w:tab w:val="left" w:pos="2834"/>
          <w:tab w:val="left" w:pos="5210"/>
          <w:tab w:val="left" w:pos="5627"/>
          <w:tab w:val="left" w:pos="7864"/>
        </w:tabs>
        <w:spacing w:before="0"/>
        <w:ind w:left="760" w:firstLine="0"/>
      </w:pPr>
      <w:r>
        <w:t>утверждении Перечня мероприятий (дорожной карты) по организации бесплатного горячего питания обучающихся, получающих начальное общее образование</w:t>
      </w:r>
      <w:r>
        <w:tab/>
      </w:r>
      <w:proofErr w:type="gramStart"/>
      <w:r>
        <w:t>в</w:t>
      </w:r>
      <w:proofErr w:type="gramEnd"/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образовательных</w:t>
      </w:r>
    </w:p>
    <w:p w:rsidR="0038501D" w:rsidRDefault="00B42BE3">
      <w:pPr>
        <w:pStyle w:val="22"/>
        <w:framePr w:w="9974" w:h="15992" w:hRule="exact" w:wrap="none" w:vAnchor="page" w:hAnchor="page" w:x="1388" w:y="251"/>
        <w:shd w:val="clear" w:color="auto" w:fill="auto"/>
        <w:spacing w:before="0"/>
        <w:ind w:left="760" w:firstLine="0"/>
      </w:pPr>
      <w:proofErr w:type="gramStart"/>
      <w:r>
        <w:t>организациях</w:t>
      </w:r>
      <w:proofErr w:type="gramEnd"/>
      <w:r>
        <w:t xml:space="preserve"> Ярославской области, обеспечивающих охват 100 процентов от числа таких обучающихся»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0"/>
          <w:numId w:val="2"/>
        </w:numPr>
        <w:shd w:val="clear" w:color="auto" w:fill="auto"/>
        <w:tabs>
          <w:tab w:val="left" w:pos="719"/>
        </w:tabs>
        <w:spacing w:before="0" w:after="300"/>
        <w:ind w:left="760"/>
      </w:pPr>
      <w:r>
        <w:t>Приказ Департамента Агропромышленного комплекса и потребительского рынка Ярославской области от 23.06.2020 №134а</w:t>
      </w:r>
      <w:proofErr w:type="gramStart"/>
      <w:r>
        <w:t xml:space="preserve"> О</w:t>
      </w:r>
      <w:proofErr w:type="gramEnd"/>
      <w:r>
        <w:t>б образовании межведомственной рабочей группы по исполнению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Ярославской области»</w:t>
      </w:r>
    </w:p>
    <w:p w:rsidR="0038501D" w:rsidRDefault="00B42BE3">
      <w:pPr>
        <w:pStyle w:val="22"/>
        <w:framePr w:w="9974" w:h="15992" w:hRule="exact" w:wrap="none" w:vAnchor="page" w:hAnchor="page" w:x="1388" w:y="251"/>
        <w:numPr>
          <w:ilvl w:val="1"/>
          <w:numId w:val="1"/>
        </w:numPr>
        <w:shd w:val="clear" w:color="auto" w:fill="auto"/>
        <w:tabs>
          <w:tab w:val="left" w:pos="719"/>
        </w:tabs>
        <w:spacing w:before="0"/>
        <w:ind w:firstLine="0"/>
      </w:pPr>
      <w:r>
        <w:t>Действие настоящего Положения распространяется на всех обучающихся в школе.</w:t>
      </w:r>
    </w:p>
    <w:p w:rsidR="0038501D" w:rsidRDefault="00B42BE3" w:rsidP="00905786">
      <w:pPr>
        <w:pStyle w:val="22"/>
        <w:framePr w:w="9974" w:h="15992" w:hRule="exact" w:wrap="none" w:vAnchor="page" w:hAnchor="page" w:x="1388" w:y="251"/>
        <w:numPr>
          <w:ilvl w:val="1"/>
          <w:numId w:val="1"/>
        </w:numPr>
        <w:shd w:val="clear" w:color="auto" w:fill="auto"/>
        <w:tabs>
          <w:tab w:val="left" w:pos="719"/>
        </w:tabs>
        <w:spacing w:before="0"/>
        <w:ind w:firstLine="0"/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Настоящее Положение является локальным нормативным актом, регламентирующим деятель</w:t>
      </w:r>
      <w:r w:rsidR="00905786">
        <w:t>ность школы по вопросам питания.</w:t>
      </w:r>
      <w:r>
        <w:t xml:space="preserve"> </w:t>
      </w:r>
    </w:p>
    <w:p w:rsidR="0038501D" w:rsidRDefault="00EA7CDC" w:rsidP="002C62AD">
      <w:pPr>
        <w:pStyle w:val="22"/>
        <w:framePr w:w="9970" w:h="1032" w:hRule="exact" w:wrap="none" w:vAnchor="page" w:hAnchor="page" w:x="1336" w:y="451"/>
        <w:numPr>
          <w:ilvl w:val="1"/>
          <w:numId w:val="1"/>
        </w:numPr>
        <w:shd w:val="clear" w:color="auto" w:fill="auto"/>
        <w:tabs>
          <w:tab w:val="left" w:pos="799"/>
        </w:tabs>
        <w:spacing w:before="0" w:line="326" w:lineRule="exact"/>
        <w:ind w:firstLine="0"/>
      </w:pPr>
      <w:r>
        <w:lastRenderedPageBreak/>
        <w:t xml:space="preserve"> Положение принимается на неопределенный срок. </w:t>
      </w:r>
      <w:r w:rsidR="00B42BE3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2C62AD" w:rsidRDefault="002C62AD" w:rsidP="002C62AD">
      <w:pPr>
        <w:pStyle w:val="22"/>
        <w:framePr w:w="9970" w:h="1032" w:hRule="exact" w:wrap="none" w:vAnchor="page" w:hAnchor="page" w:x="1336" w:y="451"/>
        <w:shd w:val="clear" w:color="auto" w:fill="auto"/>
        <w:tabs>
          <w:tab w:val="left" w:pos="799"/>
        </w:tabs>
        <w:spacing w:before="0" w:line="326" w:lineRule="exact"/>
        <w:ind w:firstLine="0"/>
      </w:pPr>
    </w:p>
    <w:p w:rsidR="0038501D" w:rsidRDefault="00B42BE3">
      <w:pPr>
        <w:pStyle w:val="20"/>
        <w:framePr w:w="9970" w:h="14548" w:hRule="exact" w:wrap="none" w:vAnchor="page" w:hAnchor="page" w:x="1391" w:y="1556"/>
        <w:numPr>
          <w:ilvl w:val="0"/>
          <w:numId w:val="1"/>
        </w:numPr>
        <w:shd w:val="clear" w:color="auto" w:fill="auto"/>
        <w:tabs>
          <w:tab w:val="left" w:pos="3127"/>
        </w:tabs>
        <w:spacing w:before="0" w:after="0" w:line="322" w:lineRule="exact"/>
        <w:ind w:left="2740"/>
      </w:pPr>
      <w:bookmarkStart w:id="6" w:name="bookmark5"/>
      <w:r>
        <w:t>ОСНОВНЫЕ ЦЕЛИ И ЗАДАЧИ</w:t>
      </w:r>
      <w:bookmarkEnd w:id="6"/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1"/>
          <w:numId w:val="1"/>
        </w:numPr>
        <w:shd w:val="clear" w:color="auto" w:fill="auto"/>
        <w:tabs>
          <w:tab w:val="left" w:pos="799"/>
        </w:tabs>
        <w:spacing w:before="0"/>
        <w:ind w:firstLine="0"/>
        <w:jc w:val="left"/>
      </w:pPr>
      <w:r>
        <w:t>Основными целями и задачами при организации питания у</w:t>
      </w:r>
      <w:r w:rsidR="00EA7CDC">
        <w:t>чащихся в МОУ «Средняя школа №47</w:t>
      </w:r>
      <w:r>
        <w:t>» являются: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  <w:tab w:val="left" w:pos="3960"/>
        </w:tabs>
        <w:spacing w:before="0"/>
        <w:ind w:firstLine="0"/>
      </w:pPr>
      <w:r>
        <w:t>обеспечение учащихся</w:t>
      </w:r>
      <w:r>
        <w:tab/>
        <w:t>питанием, соответствующим возрастным</w:t>
      </w:r>
    </w:p>
    <w:p w:rsidR="0038501D" w:rsidRDefault="00B42BE3">
      <w:pPr>
        <w:pStyle w:val="22"/>
        <w:framePr w:w="9970" w:h="14548" w:hRule="exact" w:wrap="none" w:vAnchor="page" w:hAnchor="page" w:x="1391" w:y="1556"/>
        <w:shd w:val="clear" w:color="auto" w:fill="auto"/>
        <w:spacing w:before="0"/>
        <w:ind w:firstLine="0"/>
      </w:pPr>
      <w:r>
        <w:t>физиологическим потребностям в пищевых веществах и энергии, принципам рационального и сбалансированного питания;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гарантированное качество и безопасность п</w:t>
      </w:r>
      <w:r w:rsidR="00EA7CDC">
        <w:t>итания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пропаганда принципов полноценного и здорового питания;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  <w:tab w:val="left" w:pos="2256"/>
          <w:tab w:val="left" w:pos="3960"/>
          <w:tab w:val="left" w:pos="5587"/>
        </w:tabs>
        <w:spacing w:before="0"/>
        <w:ind w:firstLine="0"/>
      </w:pPr>
      <w:r>
        <w:t>социальная</w:t>
      </w:r>
      <w:r>
        <w:tab/>
        <w:t>поддержка</w:t>
      </w:r>
      <w:r>
        <w:tab/>
        <w:t>учащихся</w:t>
      </w:r>
      <w:r>
        <w:tab/>
      </w:r>
      <w:proofErr w:type="gramStart"/>
      <w:r>
        <w:t>из</w:t>
      </w:r>
      <w:proofErr w:type="gramEnd"/>
      <w:r>
        <w:t xml:space="preserve"> социально незащищенных,</w:t>
      </w:r>
    </w:p>
    <w:p w:rsidR="0038501D" w:rsidRDefault="00B42BE3">
      <w:pPr>
        <w:pStyle w:val="22"/>
        <w:framePr w:w="9970" w:h="14548" w:hRule="exact" w:wrap="none" w:vAnchor="page" w:hAnchor="page" w:x="1391" w:y="1556"/>
        <w:shd w:val="clear" w:color="auto" w:fill="auto"/>
        <w:spacing w:before="0"/>
        <w:ind w:firstLine="0"/>
      </w:pPr>
      <w:r>
        <w:t>малообеспеченных и семей, попавших в трудные жизненные ситуации;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300"/>
        <w:ind w:firstLine="0"/>
      </w:pPr>
      <w: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38501D" w:rsidRDefault="00B42BE3">
      <w:pPr>
        <w:pStyle w:val="20"/>
        <w:framePr w:w="9970" w:h="14548" w:hRule="exact" w:wrap="none" w:vAnchor="page" w:hAnchor="page" w:x="1391" w:y="1556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0" w:line="322" w:lineRule="exact"/>
        <w:ind w:left="560"/>
      </w:pPr>
      <w:bookmarkStart w:id="7" w:name="bookmark6"/>
      <w:r>
        <w:t>ОБЩИЕ ПРИНЦИПЫ ОРГАНИЗАЦИИ ПИТАНИЯ УЧАЩИХСЯ</w:t>
      </w:r>
      <w:bookmarkEnd w:id="7"/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1"/>
          <w:numId w:val="1"/>
        </w:numPr>
        <w:shd w:val="clear" w:color="auto" w:fill="auto"/>
        <w:tabs>
          <w:tab w:val="left" w:pos="799"/>
        </w:tabs>
        <w:spacing w:before="0"/>
        <w:ind w:firstLine="0"/>
      </w:pPr>
      <w:r>
        <w:t>Организация питания учащихся является отдельным обязательным направлением деятельности Школы.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1"/>
          <w:numId w:val="1"/>
        </w:numPr>
        <w:shd w:val="clear" w:color="auto" w:fill="auto"/>
        <w:tabs>
          <w:tab w:val="left" w:pos="799"/>
        </w:tabs>
        <w:spacing w:before="0"/>
        <w:ind w:firstLine="0"/>
      </w:pPr>
      <w:r>
        <w:t>Для организации питания учащихся используются специальные помещения (пищеблок), соответствующие требованиям санитарно</w:t>
      </w:r>
      <w:r>
        <w:softHyphen/>
      </w:r>
      <w:r w:rsidR="00EA7CDC">
        <w:t>-</w:t>
      </w:r>
      <w:r>
        <w:t>гигиенических норм и правил по следующим направлениям: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соответствие числа посадочных мест столовой установленным нормам;</w:t>
      </w:r>
    </w:p>
    <w:p w:rsidR="0038501D" w:rsidRDefault="00B42BE3" w:rsidP="00EA7CDC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38501D" w:rsidRDefault="00B42BE3" w:rsidP="00EA7CDC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 xml:space="preserve">соответствие иным требованиям действующих санитарных норм и правил </w:t>
      </w:r>
      <w:proofErr w:type="gramStart"/>
      <w:r>
        <w:t>в</w:t>
      </w:r>
      <w:proofErr w:type="gramEnd"/>
    </w:p>
    <w:p w:rsidR="0038501D" w:rsidRDefault="00B42BE3">
      <w:pPr>
        <w:pStyle w:val="22"/>
        <w:framePr w:w="9970" w:h="14548" w:hRule="exact" w:wrap="none" w:vAnchor="page" w:hAnchor="page" w:x="1391" w:y="1556"/>
        <w:shd w:val="clear" w:color="auto" w:fill="auto"/>
        <w:spacing w:before="0"/>
        <w:ind w:left="560" w:firstLine="0"/>
      </w:pPr>
      <w:r>
        <w:t>Российской Федерации.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1"/>
          <w:numId w:val="1"/>
        </w:numPr>
        <w:shd w:val="clear" w:color="auto" w:fill="auto"/>
        <w:tabs>
          <w:tab w:val="left" w:pos="799"/>
        </w:tabs>
        <w:spacing w:before="0"/>
        <w:ind w:firstLine="0"/>
      </w:pPr>
      <w:r>
        <w:t>В пищеблоке постоянно должны находиться:</w:t>
      </w:r>
    </w:p>
    <w:p w:rsidR="0038501D" w:rsidRDefault="00B42BE3" w:rsidP="00EA7CDC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за</w:t>
      </w:r>
      <w:r w:rsidR="00EA7CDC">
        <w:t>явки на питание</w:t>
      </w:r>
    </w:p>
    <w:p w:rsidR="0038501D" w:rsidRDefault="00B42BE3" w:rsidP="00EA7CDC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журнал бракеража готовой кулинарной продукции, журнал здоровья;</w:t>
      </w:r>
    </w:p>
    <w:p w:rsidR="0038501D" w:rsidRDefault="00B42BE3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копии примерного меню 7-11 лет</w:t>
      </w:r>
      <w:proofErr w:type="gramStart"/>
      <w:r>
        <w:t xml:space="preserve"> ,</w:t>
      </w:r>
      <w:proofErr w:type="gramEnd"/>
      <w:r>
        <w:t xml:space="preserve"> примерное меню 12-18 лет , согласованных с территориальным отделом </w:t>
      </w:r>
      <w:proofErr w:type="spellStart"/>
      <w:r>
        <w:t>Роспотребнадзора</w:t>
      </w:r>
      <w:proofErr w:type="spellEnd"/>
      <w:r>
        <w:t>;</w:t>
      </w:r>
    </w:p>
    <w:p w:rsidR="002C62AD" w:rsidRDefault="002C62AD">
      <w:pPr>
        <w:pStyle w:val="22"/>
        <w:framePr w:w="9970" w:h="14548" w:hRule="exact" w:wrap="none" w:vAnchor="page" w:hAnchor="page" w:x="1391" w:y="1556"/>
        <w:numPr>
          <w:ilvl w:val="0"/>
          <w:numId w:val="2"/>
        </w:numPr>
        <w:shd w:val="clear" w:color="auto" w:fill="auto"/>
        <w:tabs>
          <w:tab w:val="left" w:pos="416"/>
        </w:tabs>
        <w:spacing w:before="0"/>
        <w:ind w:firstLine="0"/>
      </w:pPr>
      <w:r>
        <w:t>ежедневные  меню</w:t>
      </w:r>
    </w:p>
    <w:p w:rsidR="0038501D" w:rsidRPr="00EA7CDC" w:rsidRDefault="002C62AD" w:rsidP="002C62AD">
      <w:pPr>
        <w:pStyle w:val="22"/>
        <w:framePr w:w="9970" w:h="14548" w:hRule="exact" w:wrap="none" w:vAnchor="page" w:hAnchor="page" w:x="1391" w:y="1556"/>
        <w:shd w:val="clear" w:color="auto" w:fill="auto"/>
        <w:tabs>
          <w:tab w:val="left" w:pos="416"/>
        </w:tabs>
        <w:spacing w:before="0"/>
        <w:ind w:firstLine="0"/>
        <w:sectPr w:rsidR="0038501D" w:rsidRPr="00EA7C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</w:t>
      </w:r>
      <w:r w:rsidR="00EA7CDC">
        <w:t xml:space="preserve">                            </w:t>
      </w:r>
    </w:p>
    <w:p w:rsidR="0038501D" w:rsidRDefault="0038501D">
      <w:pPr>
        <w:pStyle w:val="22"/>
        <w:framePr w:w="9974" w:h="15863" w:hRule="exact" w:wrap="none" w:vAnchor="page" w:hAnchor="page" w:x="1388" w:y="260"/>
        <w:shd w:val="clear" w:color="auto" w:fill="auto"/>
        <w:spacing w:before="0"/>
        <w:ind w:firstLine="0"/>
        <w:jc w:val="left"/>
      </w:pPr>
    </w:p>
    <w:p w:rsidR="0038501D" w:rsidRDefault="00B42BE3">
      <w:pPr>
        <w:pStyle w:val="22"/>
        <w:framePr w:w="9974" w:h="15863" w:hRule="exact" w:wrap="none" w:vAnchor="page" w:hAnchor="page" w:x="1388" w:y="260"/>
        <w:shd w:val="clear" w:color="auto" w:fill="auto"/>
        <w:tabs>
          <w:tab w:val="left" w:pos="727"/>
          <w:tab w:val="left" w:pos="2947"/>
          <w:tab w:val="left" w:pos="4138"/>
          <w:tab w:val="left" w:pos="6173"/>
          <w:tab w:val="left" w:pos="7790"/>
        </w:tabs>
        <w:spacing w:before="0"/>
        <w:ind w:firstLine="0"/>
      </w:pPr>
      <w:r>
        <w:t>3.4</w:t>
      </w:r>
      <w:r>
        <w:tab/>
        <w:t>Администрация</w:t>
      </w:r>
      <w:r>
        <w:tab/>
        <w:t>школы</w:t>
      </w:r>
      <w:r>
        <w:tab/>
        <w:t>совместно с</w:t>
      </w:r>
      <w:r>
        <w:tab/>
        <w:t>классными</w:t>
      </w:r>
      <w:r>
        <w:tab/>
        <w:t>руководителями</w:t>
      </w:r>
    </w:p>
    <w:p w:rsidR="0038501D" w:rsidRDefault="00B42BE3">
      <w:pPr>
        <w:pStyle w:val="22"/>
        <w:framePr w:w="9974" w:h="15863" w:hRule="exact" w:wrap="none" w:vAnchor="page" w:hAnchor="page" w:x="1388" w:y="260"/>
        <w:shd w:val="clear" w:color="auto" w:fill="auto"/>
        <w:tabs>
          <w:tab w:val="left" w:pos="2947"/>
        </w:tabs>
        <w:spacing w:before="0"/>
        <w:ind w:firstLine="0"/>
      </w:pPr>
      <w:r>
        <w:t>осуществляет организационную и разъяснительную работу с обучающимися и родителями</w:t>
      </w:r>
      <w:r>
        <w:tab/>
        <w:t>(законными представителями) с целью организации</w:t>
      </w:r>
    </w:p>
    <w:p w:rsidR="0038501D" w:rsidRDefault="00B42BE3">
      <w:pPr>
        <w:pStyle w:val="22"/>
        <w:framePr w:w="9974" w:h="15863" w:hRule="exact" w:wrap="none" w:vAnchor="page" w:hAnchor="page" w:x="1388" w:y="260"/>
        <w:shd w:val="clear" w:color="auto" w:fill="auto"/>
        <w:spacing w:before="0"/>
        <w:ind w:firstLine="0"/>
      </w:pPr>
      <w:r>
        <w:t>горячего</w:t>
      </w:r>
      <w:r w:rsidR="002C62AD">
        <w:t xml:space="preserve"> питания учащихся на платной</w:t>
      </w:r>
      <w:proofErr w:type="gramStart"/>
      <w:r w:rsidR="002C62AD">
        <w:t xml:space="preserve"> ,</w:t>
      </w:r>
      <w:proofErr w:type="gramEnd"/>
      <w:r w:rsidR="002C62AD">
        <w:t xml:space="preserve"> льготной или</w:t>
      </w:r>
      <w:r>
        <w:t xml:space="preserve"> бесплатной основе.</w:t>
      </w:r>
    </w:p>
    <w:p w:rsidR="0038501D" w:rsidRDefault="00B42BE3">
      <w:pPr>
        <w:pStyle w:val="22"/>
        <w:framePr w:w="9974" w:h="15863" w:hRule="exact" w:wrap="none" w:vAnchor="page" w:hAnchor="page" w:x="1388" w:y="260"/>
        <w:numPr>
          <w:ilvl w:val="0"/>
          <w:numId w:val="4"/>
        </w:numPr>
        <w:shd w:val="clear" w:color="auto" w:fill="auto"/>
        <w:tabs>
          <w:tab w:val="left" w:pos="727"/>
          <w:tab w:val="left" w:pos="2947"/>
          <w:tab w:val="left" w:pos="4138"/>
          <w:tab w:val="left" w:pos="7790"/>
        </w:tabs>
        <w:spacing w:before="0"/>
        <w:ind w:firstLine="0"/>
      </w:pPr>
      <w:r>
        <w:t>Администрация</w:t>
      </w:r>
      <w:r>
        <w:tab/>
        <w:t>школы</w:t>
      </w:r>
      <w:r>
        <w:tab/>
        <w:t>обеспечивает принятие</w:t>
      </w:r>
      <w:r>
        <w:tab/>
        <w:t>организационно -</w:t>
      </w:r>
    </w:p>
    <w:p w:rsidR="0038501D" w:rsidRDefault="00B42BE3">
      <w:pPr>
        <w:pStyle w:val="22"/>
        <w:framePr w:w="9974" w:h="15863" w:hRule="exact" w:wrap="none" w:vAnchor="page" w:hAnchor="page" w:x="1388" w:y="260"/>
        <w:shd w:val="clear" w:color="auto" w:fill="auto"/>
        <w:spacing w:before="0"/>
        <w:ind w:firstLine="0"/>
        <w:jc w:val="left"/>
      </w:pPr>
      <w:r>
        <w:t>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38501D" w:rsidRDefault="00B42BE3">
      <w:pPr>
        <w:pStyle w:val="22"/>
        <w:framePr w:w="9974" w:h="15863" w:hRule="exact" w:wrap="none" w:vAnchor="page" w:hAnchor="page" w:x="1388" w:y="260"/>
        <w:numPr>
          <w:ilvl w:val="0"/>
          <w:numId w:val="4"/>
        </w:numPr>
        <w:shd w:val="clear" w:color="auto" w:fill="auto"/>
        <w:tabs>
          <w:tab w:val="left" w:pos="727"/>
        </w:tabs>
        <w:spacing w:before="0"/>
        <w:ind w:firstLine="0"/>
      </w:pPr>
      <w:r>
        <w:t>Режим питания в школе определяется СанПиН 2.4.5.2821-10 "</w:t>
      </w:r>
      <w:proofErr w:type="spellStart"/>
      <w:r>
        <w:t>Санитарно</w:t>
      </w:r>
      <w:r>
        <w:softHyphen/>
      </w:r>
      <w:proofErr w:type="spellEnd"/>
    </w:p>
    <w:p w:rsidR="0038501D" w:rsidRDefault="00B42BE3" w:rsidP="002C62AD">
      <w:pPr>
        <w:pStyle w:val="22"/>
        <w:framePr w:w="9974" w:h="15863" w:hRule="exact" w:wrap="none" w:vAnchor="page" w:hAnchor="page" w:x="1388" w:y="260"/>
        <w:shd w:val="clear" w:color="auto" w:fill="auto"/>
        <w:tabs>
          <w:tab w:val="left" w:pos="2578"/>
        </w:tabs>
        <w:spacing w:before="0"/>
        <w:ind w:firstLine="0"/>
      </w:pPr>
      <w:proofErr w:type="gramStart"/>
      <w:r>
        <w:t xml:space="preserve">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29 декабря 2010 г. </w:t>
      </w:r>
      <w:r>
        <w:rPr>
          <w:lang w:val="en-US" w:eastAsia="en-US" w:bidi="en-US"/>
        </w:rPr>
        <w:t>N</w:t>
      </w:r>
      <w:r w:rsidRPr="00EC4768">
        <w:rPr>
          <w:lang w:eastAsia="en-US" w:bidi="en-US"/>
        </w:rPr>
        <w:t xml:space="preserve"> </w:t>
      </w:r>
      <w:r>
        <w:t>189, постановлением Главного государственного санитарного врача Российской Федерации от 28.09.2020 г. № 28 "Об утверж</w:t>
      </w:r>
      <w:r w:rsidR="002C62AD">
        <w:t>дении санитарных правил СП 2.4.</w:t>
      </w:r>
      <w:r>
        <w:t>3648-20 "Санитарно-эпидемиологические требования к</w:t>
      </w:r>
      <w:r w:rsidR="002C62AD">
        <w:t xml:space="preserve"> </w:t>
      </w:r>
      <w:r>
        <w:t>организациям воспитания и обучения, отдыха и оздоровления детей и</w:t>
      </w:r>
      <w:proofErr w:type="gramEnd"/>
      <w:r>
        <w:t xml:space="preserve"> молодежи"</w:t>
      </w:r>
    </w:p>
    <w:p w:rsidR="0038501D" w:rsidRDefault="00B42BE3">
      <w:pPr>
        <w:pStyle w:val="22"/>
        <w:framePr w:w="9974" w:h="15863" w:hRule="exact" w:wrap="none" w:vAnchor="page" w:hAnchor="page" w:x="1388" w:y="260"/>
        <w:numPr>
          <w:ilvl w:val="0"/>
          <w:numId w:val="4"/>
        </w:numPr>
        <w:shd w:val="clear" w:color="auto" w:fill="auto"/>
        <w:tabs>
          <w:tab w:val="left" w:pos="727"/>
        </w:tabs>
        <w:spacing w:before="0"/>
        <w:ind w:firstLine="0"/>
      </w:pPr>
      <w:r>
        <w:t xml:space="preserve">Питание в школе организуется на основе разрабатываемого рациона питания и примерного 14 дневного меню 7-11 лет, примерного меню 12-18 лет, согласованных с территориальным отделом </w:t>
      </w:r>
      <w:proofErr w:type="spellStart"/>
      <w:r>
        <w:t>Роспотребнадзора</w:t>
      </w:r>
      <w:proofErr w:type="spellEnd"/>
      <w:r>
        <w:t>;</w:t>
      </w:r>
      <w:proofErr w:type="gramStart"/>
      <w:r>
        <w:t xml:space="preserve"> ,</w:t>
      </w:r>
      <w:proofErr w:type="gramEnd"/>
      <w:r>
        <w:t xml:space="preserve"> разработанного в соответствии с рекомендуемой формой составления примерного меню и пищевой ценности приготовляемых блюд (приложение №2 к СанПиН 2.4.5.2821-10), а также меню-раскладок, содержащих количественные данные о рецептуре блюд.</w:t>
      </w:r>
    </w:p>
    <w:p w:rsidR="0038501D" w:rsidRDefault="00B42BE3" w:rsidP="002C62AD">
      <w:pPr>
        <w:pStyle w:val="22"/>
        <w:framePr w:w="9974" w:h="15863" w:hRule="exact" w:wrap="none" w:vAnchor="page" w:hAnchor="page" w:x="1388" w:y="260"/>
        <w:numPr>
          <w:ilvl w:val="0"/>
          <w:numId w:val="4"/>
        </w:numPr>
        <w:shd w:val="clear" w:color="auto" w:fill="auto"/>
        <w:tabs>
          <w:tab w:val="left" w:pos="727"/>
        </w:tabs>
        <w:spacing w:before="0"/>
        <w:ind w:firstLine="0"/>
      </w:pPr>
      <w:r>
        <w:t>Примерное меню утверждается директором ш</w:t>
      </w:r>
      <w:r w:rsidR="002C62AD">
        <w:t>колы.</w:t>
      </w:r>
    </w:p>
    <w:p w:rsidR="0038501D" w:rsidRDefault="0038501D">
      <w:pPr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firstLine="0"/>
      </w:pPr>
      <w:r>
        <w:lastRenderedPageBreak/>
        <w:t>Медико-биологическая и гигиеническая оценка рацио</w:t>
      </w:r>
      <w:r w:rsidR="002C62AD">
        <w:t xml:space="preserve">нов питания (примерных меню), </w:t>
      </w:r>
      <w:r>
        <w:t xml:space="preserve"> выдача санитарн</w:t>
      </w:r>
      <w:proofErr w:type="gramStart"/>
      <w:r>
        <w:t>о-</w:t>
      </w:r>
      <w:proofErr w:type="gramEnd"/>
      <w:r>
        <w:t xml:space="preserve"> 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</w:t>
      </w:r>
      <w:r w:rsidR="002C62AD">
        <w:t xml:space="preserve">анизации питания, </w:t>
      </w:r>
      <w:r>
        <w:t xml:space="preserve"> осуществляется органами </w:t>
      </w:r>
      <w:proofErr w:type="spellStart"/>
      <w:r>
        <w:t>Роспотребнадзора</w:t>
      </w:r>
      <w:proofErr w:type="spellEnd"/>
      <w:r>
        <w:t>.</w:t>
      </w:r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firstLine="0"/>
      </w:pPr>
      <w:r>
        <w:t>Директор школы является ответственным лицом за организацию и полноту охвата учащихся горячим питанием.</w:t>
      </w:r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firstLine="0"/>
      </w:pPr>
      <w: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</w:t>
      </w:r>
      <w:r w:rsidR="002C62AD">
        <w:t xml:space="preserve"> питания</w:t>
      </w:r>
      <w:proofErr w:type="gramStart"/>
      <w:r w:rsidR="002C62AD">
        <w:t xml:space="preserve"> .</w:t>
      </w:r>
      <w:proofErr w:type="gramEnd"/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0"/>
          <w:numId w:val="5"/>
        </w:numPr>
        <w:shd w:val="clear" w:color="auto" w:fill="auto"/>
        <w:tabs>
          <w:tab w:val="left" w:pos="742"/>
        </w:tabs>
        <w:spacing w:before="0" w:after="333"/>
        <w:ind w:firstLine="0"/>
      </w:pPr>
      <w:r>
        <w:t>Контроль и учет денежных средств, выделяемых на организа</w:t>
      </w:r>
      <w:r w:rsidR="002C62AD">
        <w:t>цию питания, осуществляет  бухгалтер.</w:t>
      </w:r>
    </w:p>
    <w:p w:rsidR="0038501D" w:rsidRDefault="00B42BE3">
      <w:pPr>
        <w:pStyle w:val="20"/>
        <w:framePr w:w="9974" w:h="15518" w:hRule="exact" w:wrap="none" w:vAnchor="page" w:hAnchor="page" w:x="1388" w:y="260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304" w:line="280" w:lineRule="exact"/>
        <w:ind w:left="460"/>
      </w:pPr>
      <w:bookmarkStart w:id="8" w:name="bookmark7"/>
      <w:r>
        <w:t>ПОРЯДОК ОРГАНИЗАЦИИ ПИТАНИЯ УЧАЩИХСЯ В ШКОЛЕ</w:t>
      </w:r>
      <w:bookmarkEnd w:id="8"/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1"/>
          <w:numId w:val="1"/>
        </w:numPr>
        <w:shd w:val="clear" w:color="auto" w:fill="auto"/>
        <w:tabs>
          <w:tab w:val="left" w:pos="581"/>
        </w:tabs>
        <w:spacing w:before="0"/>
        <w:ind w:firstLine="0"/>
      </w:pPr>
      <w:r>
        <w:t>Питание учащихся организуется на бесплатной и платной основе. Питание учащихся начального звена (завтраки) организуется за счет бюджетных средств.</w:t>
      </w:r>
    </w:p>
    <w:p w:rsidR="0038501D" w:rsidRDefault="00B42BE3" w:rsidP="002C62AD">
      <w:pPr>
        <w:pStyle w:val="22"/>
        <w:framePr w:w="9974" w:h="15518" w:hRule="exact" w:wrap="none" w:vAnchor="page" w:hAnchor="page" w:x="1388" w:y="260"/>
        <w:numPr>
          <w:ilvl w:val="1"/>
          <w:numId w:val="1"/>
        </w:numPr>
        <w:shd w:val="clear" w:color="auto" w:fill="auto"/>
        <w:tabs>
          <w:tab w:val="left" w:pos="742"/>
        </w:tabs>
        <w:spacing w:before="0"/>
        <w:ind w:firstLine="0"/>
      </w:pPr>
      <w:r>
        <w:t>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</w:t>
      </w:r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1"/>
          <w:numId w:val="1"/>
        </w:numPr>
        <w:shd w:val="clear" w:color="auto" w:fill="auto"/>
        <w:spacing w:before="0"/>
        <w:ind w:firstLine="0"/>
      </w:pPr>
      <w:r>
        <w:t xml:space="preserve"> Отпуск горячего питания обучающимся организуется по классам (группам) на переменах продолжительностью 20 минут, в соответствии с режимом учебных занятий. В школе режим предоставления питания учащихся утверждается приказом директора школы ежегодно</w:t>
      </w:r>
      <w:proofErr w:type="gramStart"/>
      <w:r>
        <w:t xml:space="preserve"> .</w:t>
      </w:r>
      <w:proofErr w:type="gramEnd"/>
    </w:p>
    <w:p w:rsidR="0038501D" w:rsidRDefault="00B42BE3">
      <w:pPr>
        <w:pStyle w:val="22"/>
        <w:framePr w:w="9974" w:h="15518" w:hRule="exact" w:wrap="none" w:vAnchor="page" w:hAnchor="page" w:x="1388" w:y="260"/>
        <w:numPr>
          <w:ilvl w:val="1"/>
          <w:numId w:val="1"/>
        </w:numPr>
        <w:shd w:val="clear" w:color="auto" w:fill="auto"/>
        <w:spacing w:before="0"/>
        <w:ind w:firstLine="0"/>
      </w:pPr>
      <w:r>
        <w:t xml:space="preserve">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38501D" w:rsidRDefault="00B42BE3" w:rsidP="002C62AD">
      <w:pPr>
        <w:pStyle w:val="22"/>
        <w:framePr w:w="9974" w:h="15518" w:hRule="exact" w:wrap="none" w:vAnchor="page" w:hAnchor="page" w:x="1388" w:y="260"/>
        <w:numPr>
          <w:ilvl w:val="1"/>
          <w:numId w:val="1"/>
        </w:numPr>
        <w:shd w:val="clear" w:color="auto" w:fill="auto"/>
        <w:tabs>
          <w:tab w:val="left" w:pos="581"/>
        </w:tabs>
        <w:spacing w:before="0"/>
        <w:ind w:firstLine="0"/>
      </w:pPr>
      <w:r>
        <w:t>Организация обслуживания учащихся горячим питанием осуществляется путем предварительного накрытия столов и самообслуживания.</w:t>
      </w:r>
    </w:p>
    <w:p w:rsidR="0038501D" w:rsidRDefault="0038501D">
      <w:pPr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62AD" w:rsidRDefault="002C62AD">
      <w:pPr>
        <w:pStyle w:val="20"/>
        <w:framePr w:w="9984" w:h="15196" w:hRule="exact" w:wrap="none" w:vAnchor="page" w:hAnchor="page" w:x="1384" w:y="245"/>
        <w:shd w:val="clear" w:color="auto" w:fill="auto"/>
        <w:spacing w:before="0" w:after="0" w:line="280" w:lineRule="exact"/>
        <w:jc w:val="right"/>
      </w:pPr>
      <w:bookmarkStart w:id="9" w:name="bookmark8"/>
    </w:p>
    <w:p w:rsidR="002C62AD" w:rsidRDefault="002C62AD">
      <w:pPr>
        <w:pStyle w:val="20"/>
        <w:framePr w:w="9984" w:h="15196" w:hRule="exact" w:wrap="none" w:vAnchor="page" w:hAnchor="page" w:x="1384" w:y="245"/>
        <w:shd w:val="clear" w:color="auto" w:fill="auto"/>
        <w:spacing w:before="0" w:after="0" w:line="280" w:lineRule="exact"/>
        <w:jc w:val="right"/>
      </w:pPr>
    </w:p>
    <w:p w:rsidR="0038501D" w:rsidRDefault="00B42BE3" w:rsidP="002C62AD">
      <w:pPr>
        <w:pStyle w:val="20"/>
        <w:framePr w:w="9984" w:h="15196" w:hRule="exact" w:wrap="none" w:vAnchor="page" w:hAnchor="page" w:x="1384" w:y="245"/>
        <w:shd w:val="clear" w:color="auto" w:fill="auto"/>
        <w:spacing w:before="0" w:after="0" w:line="280" w:lineRule="exact"/>
        <w:jc w:val="right"/>
      </w:pPr>
      <w:r>
        <w:t xml:space="preserve">Порядок определения контингента учащихся на бесплатное питание </w:t>
      </w:r>
      <w:bookmarkEnd w:id="9"/>
    </w:p>
    <w:p w:rsidR="0038501D" w:rsidRDefault="00B42BE3">
      <w:pPr>
        <w:pStyle w:val="22"/>
        <w:framePr w:w="9984" w:h="15196" w:hRule="exact" w:wrap="none" w:vAnchor="page" w:hAnchor="page" w:x="1384" w:y="245"/>
        <w:numPr>
          <w:ilvl w:val="0"/>
          <w:numId w:val="6"/>
        </w:numPr>
        <w:shd w:val="clear" w:color="auto" w:fill="auto"/>
        <w:tabs>
          <w:tab w:val="left" w:pos="785"/>
        </w:tabs>
        <w:spacing w:before="0"/>
        <w:ind w:firstLine="0"/>
      </w:pPr>
      <w:r>
        <w:t>В целях адресной, целенаправленной помощи семьям, имеющим учащихся</w:t>
      </w:r>
    </w:p>
    <w:p w:rsidR="0038501D" w:rsidRDefault="00B42BE3" w:rsidP="002C62AD">
      <w:pPr>
        <w:pStyle w:val="22"/>
        <w:framePr w:w="9984" w:h="15196" w:hRule="exact" w:wrap="none" w:vAnchor="page" w:hAnchor="page" w:x="1384" w:y="245"/>
        <w:shd w:val="clear" w:color="auto" w:fill="auto"/>
        <w:tabs>
          <w:tab w:val="left" w:pos="5357"/>
        </w:tabs>
        <w:spacing w:before="0"/>
        <w:ind w:firstLine="0"/>
      </w:pPr>
      <w:r>
        <w:t xml:space="preserve">детей, установить льготные категории, которым предоставляется право на бесплатное питание. Состав льготных категорий определяют следующие нормативные документы: </w:t>
      </w:r>
      <w:proofErr w:type="gramStart"/>
      <w:r>
        <w:t xml:space="preserve">Закон Ярославской области от 19 декабря 2008 г. № 65-з «Социальный кодекс Ярославской области» (с изменениями и дополнениями), Решения муниципалитета города Ярославля от 09 октября 2008 года № 787 «О дополнительных мерах социальной поддержки отдельных категорий граждан» (с изменениями и дополнениями), приказ департамента образования Ярославской </w:t>
      </w:r>
      <w:r w:rsidR="002C62AD">
        <w:t xml:space="preserve">области от 26 февраля 2015 г. № </w:t>
      </w:r>
      <w:r>
        <w:t>13-НП «Об утверждении порядка</w:t>
      </w:r>
      <w:r w:rsidR="002C62AD">
        <w:t xml:space="preserve"> </w:t>
      </w:r>
      <w:r>
        <w:t>предоставления социальной услуги по обе6спечению одноразовым питанием</w:t>
      </w:r>
      <w:proofErr w:type="gramEnd"/>
      <w:r>
        <w:t xml:space="preserve"> за частичную оплату» (с изменениями и дополнениями).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К льготным категориям относятся: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-дети, обучающиеся по программам начального общего образования;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-дети-сироты и дети, оставшиеся без попечения родителей;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-дети, один из родителей (законных представителей) которых является неработающим инвалидом 1 или 2 группы;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proofErr w:type="gramStart"/>
      <w:r>
        <w:t xml:space="preserve">-дети, один из родителей которых относится к категории граждан, подвергшихся воздействию радиации вследствие катастрофы на Чернобыльской АЭС, аварии на ПО «Маяк» и сбросов радиоактивных отходов в реку </w:t>
      </w:r>
      <w:proofErr w:type="spellStart"/>
      <w:r>
        <w:t>Теча</w:t>
      </w:r>
      <w:proofErr w:type="spellEnd"/>
      <w:r>
        <w:t>, а также ядерных испытаний на Семипалатинском полигоне;</w:t>
      </w:r>
      <w:proofErr w:type="gramEnd"/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-дети, один из родителей которых погиб в местах ведения боевых действий;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 одиноких матерей (дети, у которых в свидетельстве о рождении сведения об отце отсутствуют, либо записаны со слов матери);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 из многодетных семей, имеющих статус малоимущих;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 с ОВЗ, обучающиеся по программам НОО, ООО;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  <w:jc w:val="left"/>
      </w:pPr>
      <w:r>
        <w:t xml:space="preserve">-дети из многодетных семей (за исключением имеющих статус малоимущих); </w:t>
      </w:r>
      <w:proofErr w:type="gramStart"/>
      <w:r>
        <w:t>-д</w:t>
      </w:r>
      <w:proofErr w:type="gramEnd"/>
      <w:r>
        <w:t>ети, состоящие на учете в противотуберкулезном диспансере;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-дети, находящиеся под опекой, опекуны которых не получат ежемесячную выплату;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-дети-инвалиды;</w:t>
      </w:r>
    </w:p>
    <w:p w:rsidR="0038501D" w:rsidRDefault="00B42BE3">
      <w:pPr>
        <w:pStyle w:val="22"/>
        <w:framePr w:w="9984" w:h="15196" w:hRule="exact" w:wrap="none" w:vAnchor="page" w:hAnchor="page" w:x="1384" w:y="245"/>
        <w:shd w:val="clear" w:color="auto" w:fill="auto"/>
        <w:spacing w:before="0"/>
        <w:ind w:firstLine="0"/>
      </w:pPr>
      <w:r>
        <w:t>-дети из малоимущих семей.</w:t>
      </w:r>
    </w:p>
    <w:p w:rsidR="0038501D" w:rsidRDefault="00B42BE3">
      <w:pPr>
        <w:pStyle w:val="22"/>
        <w:framePr w:w="9984" w:h="15196" w:hRule="exact" w:wrap="none" w:vAnchor="page" w:hAnchor="page" w:x="1384" w:y="245"/>
        <w:numPr>
          <w:ilvl w:val="0"/>
          <w:numId w:val="6"/>
        </w:numPr>
        <w:shd w:val="clear" w:color="auto" w:fill="auto"/>
        <w:tabs>
          <w:tab w:val="left" w:pos="790"/>
        </w:tabs>
        <w:spacing w:before="0"/>
        <w:ind w:firstLine="0"/>
      </w:pPr>
      <w:r>
        <w:t>Учащиеся из семей льготных категорий, указанных в пункте 4.9.1 настоящего Положения, исходя из возрастных норм потребления и продолжительности нахождения ребенка в школе, получают бесплатное питание согласно стоимости питания учащегося в муниципальных общеобразовательных учреждениях города.</w:t>
      </w:r>
    </w:p>
    <w:p w:rsidR="0038501D" w:rsidRDefault="0038501D">
      <w:pPr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6"/>
        </w:numPr>
        <w:shd w:val="clear" w:color="auto" w:fill="auto"/>
        <w:tabs>
          <w:tab w:val="left" w:pos="740"/>
        </w:tabs>
        <w:spacing w:before="0"/>
        <w:ind w:firstLine="0"/>
      </w:pPr>
      <w:r>
        <w:lastRenderedPageBreak/>
        <w:t>К категории многодетных семей относятся семьи, представившие удостоверение многодетной с</w:t>
      </w:r>
      <w:r w:rsidR="00784EE1">
        <w:t>емьи.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6"/>
        </w:numPr>
        <w:shd w:val="clear" w:color="auto" w:fill="auto"/>
        <w:tabs>
          <w:tab w:val="left" w:pos="745"/>
        </w:tabs>
        <w:spacing w:before="0"/>
        <w:ind w:firstLine="0"/>
      </w:pPr>
      <w:r>
        <w:t>Основанием для обеспечения учащихся двухразовым питанием являются заявление одного из родителей (законных представителей) на бесплатное питание ребенка, и документы, подтверждающие указанный в заявлении статус.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6"/>
        </w:numPr>
        <w:shd w:val="clear" w:color="auto" w:fill="auto"/>
        <w:tabs>
          <w:tab w:val="left" w:pos="740"/>
        </w:tabs>
        <w:spacing w:before="0"/>
        <w:ind w:firstLine="0"/>
      </w:pPr>
      <w:r>
        <w:t xml:space="preserve">Предоставленные документы рассматриваются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питания, которая формирует списки на</w:t>
      </w:r>
      <w:r w:rsidR="00784EE1">
        <w:t xml:space="preserve"> бесплатное и </w:t>
      </w:r>
      <w:r>
        <w:t xml:space="preserve"> льготное питание.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6"/>
        </w:numPr>
        <w:shd w:val="clear" w:color="auto" w:fill="auto"/>
        <w:tabs>
          <w:tab w:val="left" w:pos="740"/>
        </w:tabs>
        <w:spacing w:before="0"/>
        <w:ind w:firstLine="0"/>
      </w:pPr>
      <w:r>
        <w:t xml:space="preserve">Дальнейшие изменения списков учащихся </w:t>
      </w:r>
      <w:r w:rsidR="00784EE1">
        <w:t xml:space="preserve">на бесплатное питание и  льготное питание </w:t>
      </w:r>
      <w:r>
        <w:t xml:space="preserve"> после рассмотрения на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 утверждаются приказами директора.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6"/>
        </w:numPr>
        <w:shd w:val="clear" w:color="auto" w:fill="auto"/>
        <w:tabs>
          <w:tab w:val="left" w:pos="740"/>
        </w:tabs>
        <w:spacing w:before="0"/>
        <w:ind w:firstLine="0"/>
      </w:pPr>
      <w:r>
        <w:t>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7"/>
        </w:numPr>
        <w:shd w:val="clear" w:color="auto" w:fill="auto"/>
        <w:tabs>
          <w:tab w:val="left" w:pos="318"/>
        </w:tabs>
        <w:spacing w:before="0"/>
        <w:ind w:firstLine="0"/>
      </w:pPr>
      <w:r>
        <w:t>для оперативного учета изменений списочного состава осуществлять ежемесячную коррекцию наполняемости классов;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7"/>
        </w:numPr>
        <w:shd w:val="clear" w:color="auto" w:fill="auto"/>
        <w:tabs>
          <w:tab w:val="left" w:pos="318"/>
        </w:tabs>
        <w:spacing w:before="0"/>
        <w:ind w:firstLine="0"/>
      </w:pPr>
      <w:r>
        <w:t>совместно с секретарем школы постоянно вести текущий учёт движения учащихся;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333"/>
        <w:ind w:firstLine="0"/>
      </w:pPr>
      <w:r>
        <w:t xml:space="preserve">рассматривать на заседаниях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питания, вновь поступившие документы.</w:t>
      </w:r>
    </w:p>
    <w:p w:rsidR="0038501D" w:rsidRDefault="00B42BE3">
      <w:pPr>
        <w:pStyle w:val="20"/>
        <w:framePr w:w="9979" w:h="15191" w:hRule="exact" w:wrap="none" w:vAnchor="page" w:hAnchor="page" w:x="1386" w:y="255"/>
        <w:numPr>
          <w:ilvl w:val="0"/>
          <w:numId w:val="1"/>
        </w:numPr>
        <w:shd w:val="clear" w:color="auto" w:fill="auto"/>
        <w:spacing w:before="0" w:after="304" w:line="280" w:lineRule="exact"/>
        <w:ind w:left="1760"/>
        <w:jc w:val="left"/>
      </w:pPr>
      <w:bookmarkStart w:id="10" w:name="bookmark10"/>
      <w:r>
        <w:t>СИСТЕМА ОРГАНИЗАЦИИ ПЛАТНОГО ПИТАНИЯ</w:t>
      </w:r>
      <w:bookmarkEnd w:id="10"/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519"/>
        </w:tabs>
        <w:spacing w:before="0"/>
        <w:ind w:firstLine="0"/>
      </w:pPr>
      <w:r>
        <w:t xml:space="preserve">Платное питание организуется для обучающихся, не </w:t>
      </w:r>
      <w:proofErr w:type="gramStart"/>
      <w:r>
        <w:t>имею</w:t>
      </w:r>
      <w:r>
        <w:rPr>
          <w:rStyle w:val="23"/>
        </w:rPr>
        <w:t>щ</w:t>
      </w:r>
      <w:r>
        <w:t>им</w:t>
      </w:r>
      <w:proofErr w:type="gramEnd"/>
      <w:r>
        <w:t xml:space="preserve"> льгот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729"/>
        </w:tabs>
        <w:spacing w:before="0"/>
        <w:ind w:firstLine="0"/>
      </w:pPr>
      <w:proofErr w:type="gramStart"/>
      <w:r>
        <w:t>Стоимость платного питания обучающихся устанавливается согласно стоимости питания учащегося в муниципальных общеобразовательных учреждениях города.</w:t>
      </w:r>
      <w:proofErr w:type="gramEnd"/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729"/>
        </w:tabs>
        <w:spacing w:before="0"/>
        <w:ind w:firstLine="0"/>
      </w:pPr>
      <w:r>
        <w:t>Оплата осуществляется по безналичному расчету путем перечисления денежных средств через систему «Ладошки» на основании информации о состоянии баланса лицевого счета учащегося, полученной родителями (законными представителями) в личном кабинете, открытом в системе «Ладошки».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поддерживают положительный баланс лицевого счета учащегося, своевременно и в необходимом объеме осуществляя пополнение лицевого счета.</w:t>
      </w:r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 xml:space="preserve">Родители (законные представители) учащихся, имеющих социальную услугу по обеспечению одноразовым питанием за частичную плату, ежемесячно не позднее 2 числа месяца в системе «Ладошки» получают требование на оплату. </w:t>
      </w:r>
      <w:proofErr w:type="gramStart"/>
      <w:r>
        <w:t>Расчет оплаты производится системой «Ладошки» с учетом учебных дней, начиная с 10 числа текущего месяца по 9 число месяца, следующего за текущим, с вычетом оплаченного питания в учебные дни предыдущего месяца, в которые обучающийся отсутствовал.</w:t>
      </w:r>
      <w:proofErr w:type="gramEnd"/>
    </w:p>
    <w:p w:rsidR="0038501D" w:rsidRDefault="00B42BE3">
      <w:pPr>
        <w:pStyle w:val="22"/>
        <w:framePr w:w="9979" w:h="15191" w:hRule="exact" w:wrap="none" w:vAnchor="page" w:hAnchor="page" w:x="1386" w:y="255"/>
        <w:numPr>
          <w:ilvl w:val="1"/>
          <w:numId w:val="1"/>
        </w:numPr>
        <w:shd w:val="clear" w:color="auto" w:fill="auto"/>
        <w:tabs>
          <w:tab w:val="left" w:pos="729"/>
        </w:tabs>
        <w:spacing w:before="0"/>
        <w:ind w:firstLine="0"/>
      </w:pPr>
      <w:r>
        <w:t>Родители (законные представители) производят оплату (погашение) требования ежемесячно в срок до 9 числа следующего месяца. Погашение требования производится путем пополнения лицевого счета в системе «Ладошки».</w:t>
      </w:r>
    </w:p>
    <w:p w:rsidR="0038501D" w:rsidRDefault="0038501D">
      <w:pPr>
        <w:rPr>
          <w:sz w:val="2"/>
          <w:szCs w:val="2"/>
        </w:rPr>
        <w:sectPr w:rsidR="003850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501D" w:rsidRDefault="00B42BE3">
      <w:pPr>
        <w:pStyle w:val="22"/>
        <w:framePr w:w="9979" w:h="1992" w:hRule="exact" w:wrap="none" w:vAnchor="page" w:hAnchor="page" w:x="1386" w:y="260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lastRenderedPageBreak/>
        <w:t xml:space="preserve">В случае непогашения требования в полном объеме предоставление льготы </w:t>
      </w:r>
      <w:proofErr w:type="gramStart"/>
      <w:r>
        <w:t>обучающемуся</w:t>
      </w:r>
      <w:proofErr w:type="gramEnd"/>
      <w:r>
        <w:t xml:space="preserve"> приостанавливается. Возобновляется предоставление льготы в учебный день, следующий за днем погашения требования в полном объеме.</w:t>
      </w:r>
    </w:p>
    <w:p w:rsidR="0038501D" w:rsidRDefault="00B42BE3">
      <w:pPr>
        <w:pStyle w:val="22"/>
        <w:framePr w:w="9979" w:h="1992" w:hRule="exact" w:wrap="none" w:vAnchor="page" w:hAnchor="page" w:x="1386" w:y="260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t>При несвоевременном получении информации об отсутствии учащегося родители оплачивают заказанное питание в полном объеме за все дни пропуска занятий ребенком.</w:t>
      </w:r>
    </w:p>
    <w:p w:rsidR="0038501D" w:rsidRDefault="00B42BE3">
      <w:pPr>
        <w:pStyle w:val="20"/>
        <w:framePr w:w="9979" w:h="5170" w:hRule="exact" w:wrap="none" w:vAnchor="page" w:hAnchor="page" w:x="1386" w:y="2875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304" w:line="280" w:lineRule="exact"/>
        <w:ind w:left="1100"/>
      </w:pPr>
      <w:bookmarkStart w:id="11" w:name="bookmark11"/>
      <w:r>
        <w:t>КОНТРОЛЬ ОРГАНИЗАЦИИ ШКОЛЬНОГО ПИТАНИЯ</w:t>
      </w:r>
      <w:bookmarkEnd w:id="11"/>
    </w:p>
    <w:p w:rsidR="0038501D" w:rsidRDefault="00B42BE3">
      <w:pPr>
        <w:pStyle w:val="22"/>
        <w:framePr w:w="9979" w:h="5170" w:hRule="exact" w:wrap="none" w:vAnchor="page" w:hAnchor="page" w:x="1386" w:y="2875"/>
        <w:numPr>
          <w:ilvl w:val="1"/>
          <w:numId w:val="1"/>
        </w:numPr>
        <w:shd w:val="clear" w:color="auto" w:fill="auto"/>
        <w:tabs>
          <w:tab w:val="left" w:pos="1018"/>
          <w:tab w:val="left" w:pos="8530"/>
        </w:tabs>
        <w:spacing w:before="0"/>
        <w:ind w:firstLine="0"/>
      </w:pPr>
      <w:r>
        <w:t xml:space="preserve">Контроль организации </w:t>
      </w:r>
      <w:r w:rsidR="00784EE1">
        <w:t xml:space="preserve">питания, соблюдения </w:t>
      </w:r>
      <w:proofErr w:type="spellStart"/>
      <w:r>
        <w:t>санитарно</w:t>
      </w:r>
      <w:proofErr w:type="spellEnd"/>
      <w:r>
        <w:t xml:space="preserve"> -</w:t>
      </w:r>
    </w:p>
    <w:p w:rsidR="0038501D" w:rsidRDefault="00B42BE3">
      <w:pPr>
        <w:pStyle w:val="22"/>
        <w:framePr w:w="9979" w:h="5170" w:hRule="exact" w:wrap="none" w:vAnchor="page" w:hAnchor="page" w:x="1386" w:y="2875"/>
        <w:shd w:val="clear" w:color="auto" w:fill="auto"/>
        <w:spacing w:before="0"/>
        <w:ind w:firstLine="0"/>
      </w:pPr>
      <w:r>
        <w:t>эпидеми</w:t>
      </w:r>
      <w:r w:rsidR="00784EE1">
        <w:t xml:space="preserve">ологических норм и правил, </w:t>
      </w:r>
      <w:r>
        <w:t xml:space="preserve"> осуществляется органами </w:t>
      </w:r>
      <w:proofErr w:type="spellStart"/>
      <w:r>
        <w:t>Роспотребнадзора</w:t>
      </w:r>
      <w:proofErr w:type="spellEnd"/>
      <w:r>
        <w:t>.</w:t>
      </w:r>
    </w:p>
    <w:p w:rsidR="0038501D" w:rsidRDefault="00B42BE3">
      <w:pPr>
        <w:pStyle w:val="22"/>
        <w:framePr w:w="9979" w:h="5170" w:hRule="exact" w:wrap="none" w:vAnchor="page" w:hAnchor="page" w:x="1386" w:y="2875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t>Контроль целевого использования, учета поступления и расходования денежных и материальных средств осуществляет бух</w:t>
      </w:r>
      <w:r w:rsidR="00784EE1">
        <w:t>галтерия  школы.</w:t>
      </w:r>
    </w:p>
    <w:p w:rsidR="0038501D" w:rsidRDefault="00B42BE3">
      <w:pPr>
        <w:pStyle w:val="22"/>
        <w:framePr w:w="9979" w:h="5170" w:hRule="exact" w:wrap="none" w:vAnchor="page" w:hAnchor="page" w:x="1386" w:y="2875"/>
        <w:numPr>
          <w:ilvl w:val="1"/>
          <w:numId w:val="1"/>
        </w:numPr>
        <w:shd w:val="clear" w:color="auto" w:fill="auto"/>
        <w:tabs>
          <w:tab w:val="left" w:pos="830"/>
        </w:tabs>
        <w:spacing w:before="0"/>
        <w:ind w:firstLine="0"/>
      </w:pPr>
      <w:r>
        <w:t>Текущий контроль организации питания школьников в учреждении осуществляют медицинский персонал школы, ответственные за организацию питания, уполномоченные члены совета школы и родительского комитета, представители первичной профсоюзной организации школы, специально создаваемая комиссия по контролю организации питания.</w:t>
      </w:r>
    </w:p>
    <w:p w:rsidR="0038501D" w:rsidRDefault="00B42BE3">
      <w:pPr>
        <w:pStyle w:val="22"/>
        <w:framePr w:w="9979" w:h="5170" w:hRule="exact" w:wrap="none" w:vAnchor="page" w:hAnchor="page" w:x="1386" w:y="2875"/>
        <w:numPr>
          <w:ilvl w:val="1"/>
          <w:numId w:val="1"/>
        </w:numPr>
        <w:shd w:val="clear" w:color="auto" w:fill="auto"/>
        <w:tabs>
          <w:tab w:val="left" w:pos="632"/>
        </w:tabs>
        <w:spacing w:before="0"/>
        <w:ind w:firstLine="0"/>
      </w:pPr>
      <w:r>
        <w:t>Состав комиссии по контролю организации питания в школе утверждается директором школы в начале каждого учебного года.</w:t>
      </w:r>
    </w:p>
    <w:p w:rsidR="0038501D" w:rsidRDefault="00B42BE3">
      <w:pPr>
        <w:pStyle w:val="20"/>
        <w:framePr w:w="9979" w:h="3557" w:hRule="exact" w:wrap="none" w:vAnchor="page" w:hAnchor="page" w:x="1386" w:y="9317"/>
        <w:numPr>
          <w:ilvl w:val="0"/>
          <w:numId w:val="1"/>
        </w:numPr>
        <w:shd w:val="clear" w:color="auto" w:fill="auto"/>
        <w:tabs>
          <w:tab w:val="left" w:pos="3459"/>
        </w:tabs>
        <w:spacing w:before="0" w:after="304" w:line="280" w:lineRule="exact"/>
        <w:ind w:left="3100"/>
      </w:pPr>
      <w:bookmarkStart w:id="12" w:name="bookmark12"/>
      <w:r>
        <w:t>ОТВЕТСТВЕННОСТЬ СТОРОН</w:t>
      </w:r>
      <w:bookmarkEnd w:id="12"/>
    </w:p>
    <w:p w:rsidR="0038501D" w:rsidRDefault="00B42BE3">
      <w:pPr>
        <w:pStyle w:val="22"/>
        <w:framePr w:w="9979" w:h="3557" w:hRule="exact" w:wrap="none" w:vAnchor="page" w:hAnchor="page" w:x="1386" w:y="9317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t>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38501D" w:rsidRDefault="00B42BE3">
      <w:pPr>
        <w:pStyle w:val="22"/>
        <w:framePr w:w="9979" w:h="3557" w:hRule="exact" w:wrap="none" w:vAnchor="page" w:hAnchor="page" w:x="1386" w:y="9317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t>Школьная столовая несет ответственность за качество предоставляемого горячего питания.</w:t>
      </w:r>
    </w:p>
    <w:p w:rsidR="0038501D" w:rsidRDefault="00B42BE3">
      <w:pPr>
        <w:pStyle w:val="22"/>
        <w:framePr w:w="9979" w:h="3557" w:hRule="exact" w:wrap="none" w:vAnchor="page" w:hAnchor="page" w:x="1386" w:y="9317"/>
        <w:numPr>
          <w:ilvl w:val="1"/>
          <w:numId w:val="1"/>
        </w:numPr>
        <w:shd w:val="clear" w:color="auto" w:fill="auto"/>
        <w:tabs>
          <w:tab w:val="left" w:pos="583"/>
        </w:tabs>
        <w:spacing w:before="0"/>
        <w:ind w:firstLine="0"/>
      </w:pPr>
      <w:r>
        <w:t>Родители (законные представители) несут ответственность:</w:t>
      </w:r>
    </w:p>
    <w:p w:rsidR="0038501D" w:rsidRDefault="00B42BE3">
      <w:pPr>
        <w:pStyle w:val="22"/>
        <w:framePr w:w="9979" w:h="3557" w:hRule="exact" w:wrap="none" w:vAnchor="page" w:hAnchor="page" w:x="1386" w:y="9317"/>
        <w:numPr>
          <w:ilvl w:val="0"/>
          <w:numId w:val="7"/>
        </w:numPr>
        <w:shd w:val="clear" w:color="auto" w:fill="auto"/>
        <w:tabs>
          <w:tab w:val="left" w:pos="243"/>
        </w:tabs>
        <w:spacing w:before="0"/>
        <w:ind w:firstLine="0"/>
      </w:pPr>
      <w:r>
        <w:t>за своевременное информирование администрации об изменении статуса семьи (</w:t>
      </w:r>
      <w:proofErr w:type="spellStart"/>
      <w:r>
        <w:t>п.п</w:t>
      </w:r>
      <w:proofErr w:type="spellEnd"/>
      <w:r>
        <w:t>. 4.9.1 данного Положения);</w:t>
      </w:r>
    </w:p>
    <w:p w:rsidR="0038501D" w:rsidRDefault="00B42BE3">
      <w:pPr>
        <w:pStyle w:val="22"/>
        <w:framePr w:w="9979" w:h="3557" w:hRule="exact" w:wrap="none" w:vAnchor="page" w:hAnchor="page" w:x="1386" w:y="9317"/>
        <w:numPr>
          <w:ilvl w:val="0"/>
          <w:numId w:val="7"/>
        </w:numPr>
        <w:shd w:val="clear" w:color="auto" w:fill="auto"/>
        <w:tabs>
          <w:tab w:val="left" w:pos="243"/>
        </w:tabs>
        <w:spacing w:before="0"/>
        <w:ind w:firstLine="0"/>
      </w:pPr>
      <w:r>
        <w:t>за выполнение условий организации платного питания (п.5)</w:t>
      </w:r>
    </w:p>
    <w:p w:rsidR="0038501D" w:rsidRDefault="0038501D">
      <w:pPr>
        <w:rPr>
          <w:sz w:val="2"/>
          <w:szCs w:val="2"/>
        </w:rPr>
      </w:pPr>
    </w:p>
    <w:sectPr w:rsidR="003850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79" w:rsidRDefault="00C62D79">
      <w:r>
        <w:separator/>
      </w:r>
    </w:p>
  </w:endnote>
  <w:endnote w:type="continuationSeparator" w:id="0">
    <w:p w:rsidR="00C62D79" w:rsidRDefault="00C6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79" w:rsidRDefault="00C62D79"/>
  </w:footnote>
  <w:footnote w:type="continuationSeparator" w:id="0">
    <w:p w:rsidR="00C62D79" w:rsidRDefault="00C62D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EDA"/>
    <w:multiLevelType w:val="multilevel"/>
    <w:tmpl w:val="CDE2E87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0480E"/>
    <w:multiLevelType w:val="multilevel"/>
    <w:tmpl w:val="2B54AE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121CF"/>
    <w:multiLevelType w:val="multilevel"/>
    <w:tmpl w:val="69BA9CF2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60ED2"/>
    <w:multiLevelType w:val="multilevel"/>
    <w:tmpl w:val="6FC8B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4480E"/>
    <w:multiLevelType w:val="multilevel"/>
    <w:tmpl w:val="EE48CB4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EA232C"/>
    <w:multiLevelType w:val="multilevel"/>
    <w:tmpl w:val="1E9E0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96DE0"/>
    <w:multiLevelType w:val="multilevel"/>
    <w:tmpl w:val="E8FC977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501D"/>
    <w:rsid w:val="002C62AD"/>
    <w:rsid w:val="0038501D"/>
    <w:rsid w:val="00784EE1"/>
    <w:rsid w:val="00905786"/>
    <w:rsid w:val="00B42BE3"/>
    <w:rsid w:val="00C62D79"/>
    <w:rsid w:val="00EA7CDC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51" w:lineRule="exact"/>
    </w:pPr>
    <w:rPr>
      <w:rFonts w:ascii="Arial" w:eastAsia="Arial" w:hAnsi="Arial" w:cs="Arial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49" w:lineRule="exact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subject/>
  <dc:creator>SamLab.ws</dc:creator>
  <cp:keywords/>
  <cp:lastModifiedBy>завучи</cp:lastModifiedBy>
  <cp:revision>3</cp:revision>
  <dcterms:created xsi:type="dcterms:W3CDTF">2021-04-28T12:02:00Z</dcterms:created>
  <dcterms:modified xsi:type="dcterms:W3CDTF">2021-04-28T12:48:00Z</dcterms:modified>
</cp:coreProperties>
</file>