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08A" w:rsidRPr="00DE408A" w:rsidRDefault="00DE408A" w:rsidP="00DE408A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1A1A1A"/>
          <w:sz w:val="18"/>
          <w:szCs w:val="18"/>
          <w:lang w:eastAsia="ru-RU"/>
        </w:rPr>
      </w:pPr>
    </w:p>
    <w:tbl>
      <w:tblPr>
        <w:tblW w:w="75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4882"/>
      </w:tblGrid>
      <w:tr w:rsidR="00DE408A" w:rsidRPr="00DE408A" w:rsidTr="00E658CA">
        <w:trPr>
          <w:tblCellSpacing w:w="15" w:type="dxa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b/>
                <w:bCs/>
                <w:color w:val="363433"/>
                <w:sz w:val="18"/>
                <w:szCs w:val="18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b/>
                <w:bCs/>
                <w:color w:val="363433"/>
                <w:sz w:val="18"/>
                <w:szCs w:val="18"/>
                <w:lang w:eastAsia="ru-RU"/>
              </w:rPr>
              <w:t>Название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«Слово о полку Игореве».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Грибоедов А.С.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Горе от ума.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Пушкин А.С.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Евгений Онегин.</w:t>
            </w:r>
            <w:r w:rsidR="00E658C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 xml:space="preserve"> Пиковая дама.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Лермонтов М.Ю.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Герой нашего времени.</w:t>
            </w:r>
            <w:r w:rsidR="00E658C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 xml:space="preserve"> Демон.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Мертвые души.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Островский A. 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E658C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Бесприданница.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Тургенев И. 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E658C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 xml:space="preserve">Ася. </w:t>
            </w:r>
            <w:r w:rsidR="00DE408A"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Первая любовь.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Толстой Л. 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Юность.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Достоевский Ф. 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Белые ночи.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Чехов А.П.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Анна на шее.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Бунин И.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E658C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Темные аллеи(рассказы по выбору)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Булгаков М. 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Собачье сердце.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Шолохов М.А.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Судьба человека.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Абрамов Ф.А.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Пелагея. Алька. Деревянные кони.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Белов 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Лад.</w:t>
            </w:r>
          </w:p>
        </w:tc>
      </w:tr>
    </w:tbl>
    <w:p w:rsidR="00DE408A" w:rsidRDefault="00E658CA" w:rsidP="00DE408A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1A1A1A"/>
          <w:sz w:val="18"/>
          <w:szCs w:val="18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color w:val="1A1A1A"/>
          <w:sz w:val="18"/>
          <w:szCs w:val="18"/>
          <w:lang w:eastAsia="ru-RU"/>
        </w:rPr>
        <w:t>С.Алексиевич</w:t>
      </w:r>
      <w:proofErr w:type="spellEnd"/>
      <w:r>
        <w:rPr>
          <w:rFonts w:ascii="Cambria" w:eastAsia="Times New Roman" w:hAnsi="Cambria" w:cs="Times New Roman"/>
          <w:b/>
          <w:bCs/>
          <w:color w:val="1A1A1A"/>
          <w:sz w:val="18"/>
          <w:szCs w:val="18"/>
          <w:lang w:eastAsia="ru-RU"/>
        </w:rPr>
        <w:t xml:space="preserve">     У войны не женское лицо.</w:t>
      </w:r>
    </w:p>
    <w:p w:rsidR="00E658CA" w:rsidRDefault="00E658CA" w:rsidP="00DE408A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1A1A1A"/>
          <w:sz w:val="18"/>
          <w:szCs w:val="18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color w:val="1A1A1A"/>
          <w:sz w:val="18"/>
          <w:szCs w:val="18"/>
          <w:lang w:eastAsia="ru-RU"/>
        </w:rPr>
        <w:t>В.Быков</w:t>
      </w:r>
      <w:proofErr w:type="spellEnd"/>
      <w:r>
        <w:rPr>
          <w:rFonts w:ascii="Cambria" w:eastAsia="Times New Roman" w:hAnsi="Cambria" w:cs="Times New Roman"/>
          <w:b/>
          <w:bCs/>
          <w:color w:val="1A1A1A"/>
          <w:sz w:val="18"/>
          <w:szCs w:val="18"/>
          <w:lang w:eastAsia="ru-RU"/>
        </w:rPr>
        <w:t xml:space="preserve">                 Альпийская баллада. Сотников.</w:t>
      </w:r>
    </w:p>
    <w:p w:rsidR="00E658CA" w:rsidRPr="00DE408A" w:rsidRDefault="00E658CA" w:rsidP="00DE408A">
      <w:pP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1A1A1A"/>
          <w:sz w:val="18"/>
          <w:szCs w:val="18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color w:val="1A1A1A"/>
          <w:sz w:val="18"/>
          <w:szCs w:val="18"/>
          <w:lang w:eastAsia="ru-RU"/>
        </w:rPr>
        <w:t>Ю.Бондарев</w:t>
      </w:r>
      <w:proofErr w:type="spellEnd"/>
      <w:r>
        <w:rPr>
          <w:rFonts w:ascii="Cambria" w:eastAsia="Times New Roman" w:hAnsi="Cambria" w:cs="Times New Roman"/>
          <w:b/>
          <w:bCs/>
          <w:color w:val="1A1A1A"/>
          <w:sz w:val="18"/>
          <w:szCs w:val="18"/>
          <w:lang w:eastAsia="ru-RU"/>
        </w:rPr>
        <w:t xml:space="preserve">         Горячий снег</w:t>
      </w:r>
      <w:bookmarkStart w:id="0" w:name="_GoBack"/>
      <w:bookmarkEnd w:id="0"/>
    </w:p>
    <w:tbl>
      <w:tblPr>
        <w:tblW w:w="75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30"/>
        <w:gridCol w:w="5057"/>
      </w:tblGrid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Аверченко А. Т.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Рассказы.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Тэффи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Рассказы.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Зощенко М. М.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Рассказы.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Ильф И. и Петров Е.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Двенадцать стульев.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Булгаков М. А.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E658C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 xml:space="preserve">Дни </w:t>
            </w:r>
            <w:proofErr w:type="spellStart"/>
            <w:r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Турбиных</w:t>
            </w:r>
            <w:proofErr w:type="spellEnd"/>
            <w:r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Паустовский К.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Рассказы.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Трифонов Ю.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 xml:space="preserve"> Рассказы.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Астафьев В. П.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E658C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Последний поклон.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Данте Алигьери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«Божественная комедия».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Шекспир У.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Король Лир. Много шуму из ничего.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Бальзак О.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Шагреневая кожа.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Гюго В.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Собор Парижской Богоматери. Отверженные.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Сенкевич Г.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 xml:space="preserve">Камо </w:t>
            </w:r>
            <w:proofErr w:type="spellStart"/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грядеши</w:t>
            </w:r>
            <w:proofErr w:type="spellEnd"/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.</w:t>
            </w:r>
          </w:p>
        </w:tc>
      </w:tr>
      <w:tr w:rsidR="00DE408A" w:rsidRPr="00DE408A" w:rsidTr="00DE408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proofErr w:type="spellStart"/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Дрюон</w:t>
            </w:r>
            <w:proofErr w:type="spellEnd"/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 xml:space="preserve"> М.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408A" w:rsidRPr="00DE408A" w:rsidRDefault="00DE408A" w:rsidP="00DE408A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DE408A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Серия «Проклятые короли».</w:t>
            </w:r>
          </w:p>
        </w:tc>
      </w:tr>
      <w:tr w:rsidR="00E658CA" w:rsidRPr="00842BD1" w:rsidTr="008C64E3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8CA" w:rsidRPr="00842BD1" w:rsidRDefault="00E658CA" w:rsidP="008C64E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842BD1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Ремарк Э.М.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8CA" w:rsidRPr="00842BD1" w:rsidRDefault="00E658CA" w:rsidP="008C64E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842BD1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Три товарища.</w:t>
            </w:r>
          </w:p>
        </w:tc>
      </w:tr>
      <w:tr w:rsidR="00E658CA" w:rsidRPr="00842BD1" w:rsidTr="008C64E3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8CA" w:rsidRPr="00842BD1" w:rsidRDefault="00E658CA" w:rsidP="008C64E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842BD1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Хемингуэй 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8CA" w:rsidRPr="00842BD1" w:rsidRDefault="00E658CA" w:rsidP="008C64E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842BD1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Старик и море. По ком звонит колокол.</w:t>
            </w:r>
          </w:p>
        </w:tc>
      </w:tr>
      <w:tr w:rsidR="00E658CA" w:rsidRPr="00842BD1" w:rsidTr="008C64E3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8CA" w:rsidRPr="00842BD1" w:rsidRDefault="00E658CA" w:rsidP="008C64E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842BD1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Маркес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DDC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58CA" w:rsidRPr="00842BD1" w:rsidRDefault="00E658CA" w:rsidP="008C64E3">
            <w:pPr>
              <w:spacing w:after="0" w:line="240" w:lineRule="auto"/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</w:pPr>
            <w:r w:rsidRPr="00842BD1">
              <w:rPr>
                <w:rFonts w:ascii="inherit" w:eastAsia="Times New Roman" w:hAnsi="inherit" w:cs="Times New Roman"/>
                <w:color w:val="363433"/>
                <w:sz w:val="18"/>
                <w:szCs w:val="18"/>
                <w:lang w:eastAsia="ru-RU"/>
              </w:rPr>
              <w:t>Сто лет одиночества.</w:t>
            </w:r>
          </w:p>
        </w:tc>
      </w:tr>
    </w:tbl>
    <w:p w:rsidR="00C67B52" w:rsidRPr="00DE408A" w:rsidRDefault="00C67B52">
      <w:pPr>
        <w:rPr>
          <w:sz w:val="18"/>
          <w:szCs w:val="18"/>
        </w:rPr>
      </w:pPr>
    </w:p>
    <w:sectPr w:rsidR="00C67B52" w:rsidRPr="00DE408A" w:rsidSect="00C6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3ADE"/>
    <w:multiLevelType w:val="multilevel"/>
    <w:tmpl w:val="550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8A"/>
    <w:rsid w:val="00B873AF"/>
    <w:rsid w:val="00C67B52"/>
    <w:rsid w:val="00D36090"/>
    <w:rsid w:val="00DE408A"/>
    <w:rsid w:val="00E658CA"/>
    <w:rsid w:val="00EE1C6F"/>
    <w:rsid w:val="00F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D22E"/>
  <w15:docId w15:val="{FC2A1543-A910-4857-8B30-C0EBCD96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52"/>
  </w:style>
  <w:style w:type="paragraph" w:styleId="1">
    <w:name w:val="heading 1"/>
    <w:basedOn w:val="a"/>
    <w:link w:val="10"/>
    <w:uiPriority w:val="9"/>
    <w:qFormat/>
    <w:rsid w:val="00DE4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4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4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0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2</cp:revision>
  <dcterms:created xsi:type="dcterms:W3CDTF">2016-05-27T06:19:00Z</dcterms:created>
  <dcterms:modified xsi:type="dcterms:W3CDTF">2016-05-27T06:19:00Z</dcterms:modified>
</cp:coreProperties>
</file>