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87" w:rsidRDefault="00A73752" w:rsidP="00A73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01F87">
        <w:rPr>
          <w:rFonts w:ascii="Times New Roman" w:hAnsi="Times New Roman" w:cs="Times New Roman"/>
          <w:b/>
          <w:sz w:val="24"/>
          <w:szCs w:val="24"/>
        </w:rPr>
        <w:t>редняя школа № 47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УТВЕРЖДАЮ</w:t>
      </w:r>
    </w:p>
    <w:p w:rsidR="00A01F87" w:rsidRDefault="00A01F87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                       Директор школы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Мазурец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01F87" w:rsidRDefault="00A01F87" w:rsidP="004355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     от                                            Приказ </w:t>
      </w:r>
      <w:r w:rsidR="004355A0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Pr="005F7CB4" w:rsidRDefault="00A01F87" w:rsidP="00A01F8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F7CB4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A01F87" w:rsidRDefault="00B633AE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73752">
        <w:rPr>
          <w:rFonts w:ascii="Times New Roman" w:hAnsi="Times New Roman" w:cs="Times New Roman"/>
          <w:sz w:val="24"/>
          <w:szCs w:val="24"/>
        </w:rPr>
        <w:t xml:space="preserve"> предмету</w:t>
      </w:r>
      <w:r>
        <w:rPr>
          <w:rFonts w:ascii="Times New Roman" w:hAnsi="Times New Roman" w:cs="Times New Roman"/>
          <w:sz w:val="24"/>
          <w:szCs w:val="24"/>
        </w:rPr>
        <w:t xml:space="preserve"> по выбору</w:t>
      </w:r>
    </w:p>
    <w:p w:rsidR="00A73752" w:rsidRDefault="00A73752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математической логики»</w:t>
      </w:r>
    </w:p>
    <w:p w:rsidR="004355A0" w:rsidRPr="005F7CB4" w:rsidRDefault="00A73752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</w:t>
      </w:r>
    </w:p>
    <w:p w:rsidR="00A01F87" w:rsidRPr="005F7CB4" w:rsidRDefault="00A01F87" w:rsidP="00A01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CB4">
        <w:rPr>
          <w:rFonts w:ascii="Times New Roman" w:hAnsi="Times New Roman" w:cs="Times New Roman"/>
          <w:sz w:val="24"/>
          <w:szCs w:val="24"/>
        </w:rPr>
        <w:t>Дарьиной Ольги Витальевны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Default="004140D9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A01F87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Ярославль</w:t>
      </w:r>
    </w:p>
    <w:p w:rsidR="004355A0" w:rsidRDefault="004355A0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F87" w:rsidRPr="00BA100D" w:rsidRDefault="00A01F87" w:rsidP="00A01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73752" w:rsidRDefault="00A73752" w:rsidP="00A73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элективного предмета в 10 классе</w:t>
      </w:r>
      <w:r w:rsidR="00A01F87">
        <w:rPr>
          <w:rFonts w:ascii="Times New Roman" w:hAnsi="Times New Roman" w:cs="Times New Roman"/>
          <w:sz w:val="24"/>
          <w:szCs w:val="24"/>
        </w:rPr>
        <w:t xml:space="preserve"> рассматривается тем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01F87" w:rsidRDefault="00A73752" w:rsidP="00A73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математической логики»</w:t>
      </w:r>
      <w:r w:rsidR="00A01F87">
        <w:rPr>
          <w:rFonts w:ascii="Times New Roman" w:hAnsi="Times New Roman" w:cs="Times New Roman"/>
          <w:sz w:val="24"/>
          <w:szCs w:val="24"/>
        </w:rPr>
        <w:t>, на изучение которой отводится 34 часа.</w:t>
      </w:r>
    </w:p>
    <w:p w:rsidR="00A01F87" w:rsidRDefault="00A01F87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разработано автором А.Д.</w:t>
      </w:r>
      <w:r w:rsidR="00E00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УМК «Логические основы математики»</w:t>
      </w:r>
      <w:r w:rsidR="00E0016A">
        <w:rPr>
          <w:rFonts w:ascii="Times New Roman" w:hAnsi="Times New Roman" w:cs="Times New Roman"/>
          <w:sz w:val="24"/>
          <w:szCs w:val="24"/>
        </w:rPr>
        <w:t>,10-11 изд. Дрофа,2006 год.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логических основ математики способствует решению следующих задач: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Дать четкие научные знания и навыки по формам мышления, законам мышления, сформировать практические навыки доказательства, аргументации, опровержения.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Акцентировать внимание на разделах логики, научить учащихся применять полученные логические знания в процессе изучения математики, информатики и других школьных предметов.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Выработать умения и навыки решения логических задач; научить иллюстрировать различные виды понятий, суждений, умозаключений примерами, найденными в художественной литературе.</w:t>
      </w:r>
    </w:p>
    <w:p w:rsidR="00E0016A" w:rsidRDefault="00E0016A" w:rsidP="00A01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Предложить учащимся оптимальное сочетание традиционной формальной логики и элементов математической логики.</w:t>
      </w:r>
    </w:p>
    <w:p w:rsidR="00E0016A" w:rsidRPr="00A01F87" w:rsidRDefault="00E0016A" w:rsidP="00A01F87">
      <w:pPr>
        <w:rPr>
          <w:rFonts w:ascii="Times New Roman" w:hAnsi="Times New Roman" w:cs="Times New Roman"/>
          <w:sz w:val="24"/>
          <w:szCs w:val="24"/>
        </w:rPr>
      </w:pPr>
    </w:p>
    <w:p w:rsidR="0056192F" w:rsidRDefault="00A01F87" w:rsidP="00E00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D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6192F" w:rsidRPr="00397ED0" w:rsidRDefault="0056192F" w:rsidP="0056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993"/>
        <w:gridCol w:w="4252"/>
        <w:gridCol w:w="1276"/>
        <w:gridCol w:w="1843"/>
        <w:gridCol w:w="1842"/>
      </w:tblGrid>
      <w:tr w:rsidR="0056192F" w:rsidRPr="00397ED0" w:rsidTr="00CD6200">
        <w:tc>
          <w:tcPr>
            <w:tcW w:w="993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252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1842" w:type="dxa"/>
          </w:tcPr>
          <w:p w:rsidR="0056192F" w:rsidRPr="00682B0D" w:rsidRDefault="0056192F" w:rsidP="00CD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 и зачетов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6192F" w:rsidRPr="0056192F" w:rsidRDefault="0056192F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92F">
              <w:rPr>
                <w:rFonts w:ascii="Times New Roman" w:hAnsi="Times New Roman" w:cs="Times New Roman"/>
                <w:sz w:val="24"/>
                <w:szCs w:val="24"/>
              </w:rPr>
              <w:t>Предмет и значение логики</w:t>
            </w:r>
          </w:p>
        </w:tc>
        <w:tc>
          <w:tcPr>
            <w:tcW w:w="1276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6192F" w:rsidRPr="00397ED0" w:rsidRDefault="0056192F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1276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6192F" w:rsidRPr="00397ED0" w:rsidRDefault="0056192F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276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56192F" w:rsidP="0056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0+1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6192F" w:rsidRPr="00397ED0" w:rsidRDefault="0056192F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доказательства и опровержения</w:t>
            </w:r>
          </w:p>
        </w:tc>
        <w:tc>
          <w:tcPr>
            <w:tcW w:w="1276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56192F" w:rsidRPr="00397ED0" w:rsidTr="00CD6200">
        <w:tc>
          <w:tcPr>
            <w:tcW w:w="99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6192F" w:rsidRPr="00397ED0" w:rsidRDefault="0056192F" w:rsidP="00C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</w:p>
        </w:tc>
        <w:tc>
          <w:tcPr>
            <w:tcW w:w="1276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192F" w:rsidRPr="00397ED0" w:rsidRDefault="0056192F" w:rsidP="00CD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56192F" w:rsidRDefault="0056192F" w:rsidP="0056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b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42F9B" w:rsidRPr="00DD5EFB" w:rsidRDefault="00B42F9B" w:rsidP="00B42F9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Содержание </w:t>
      </w:r>
      <w:r w:rsidRPr="00DD5EFB">
        <w:rPr>
          <w:b/>
          <w:bCs/>
          <w:color w:val="000000"/>
        </w:rPr>
        <w:t xml:space="preserve"> предмета</w:t>
      </w:r>
      <w:r>
        <w:rPr>
          <w:b/>
          <w:bCs/>
          <w:color w:val="000000"/>
        </w:rPr>
        <w:t xml:space="preserve"> по выбору</w:t>
      </w:r>
    </w:p>
    <w:p w:rsidR="001772B9" w:rsidRDefault="001772B9" w:rsidP="0056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B9" w:rsidRDefault="00B42F9B" w:rsidP="00B42F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и значение логики</w:t>
      </w:r>
    </w:p>
    <w:p w:rsidR="00B42F9B" w:rsidRDefault="00B42F9B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Формы чувственного познания (ощущение, восприятие, представление). Формы абстрактного мышления (понятие, суждение, умозаключение).</w:t>
      </w:r>
    </w:p>
    <w:p w:rsidR="00B42F9B" w:rsidRDefault="00B42F9B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возникла и развивалась логика. Роль логики в повышении культуры мышления. </w:t>
      </w:r>
    </w:p>
    <w:p w:rsidR="00B42F9B" w:rsidRDefault="00B42F9B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Описательные и логические термины: логические связки, кванторы. Составление формул для суждений.</w:t>
      </w:r>
    </w:p>
    <w:p w:rsidR="00B42F9B" w:rsidRDefault="00B42F9B" w:rsidP="00B42F9B">
      <w:pPr>
        <w:rPr>
          <w:rFonts w:ascii="Times New Roman" w:hAnsi="Times New Roman" w:cs="Times New Roman"/>
          <w:b/>
          <w:sz w:val="24"/>
          <w:szCs w:val="24"/>
        </w:rPr>
      </w:pPr>
      <w:r w:rsidRPr="00B42F9B">
        <w:rPr>
          <w:rFonts w:ascii="Times New Roman" w:hAnsi="Times New Roman" w:cs="Times New Roman"/>
          <w:b/>
          <w:sz w:val="24"/>
          <w:szCs w:val="24"/>
        </w:rPr>
        <w:t>Понятие</w:t>
      </w:r>
    </w:p>
    <w:p w:rsidR="00B42F9B" w:rsidRDefault="00B42F9B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Виды признаков предметов</w:t>
      </w:r>
      <w:r w:rsidR="00A51403">
        <w:rPr>
          <w:rFonts w:ascii="Times New Roman" w:hAnsi="Times New Roman" w:cs="Times New Roman"/>
          <w:sz w:val="24"/>
          <w:szCs w:val="24"/>
        </w:rPr>
        <w:t>: свойства и отношения. Языковые формы выражения понятий. Роль понятий в познании. Основные логические приемы формирования понятий: анализ, синтез, сравнение, абстрагирование, обобщение. Объем и содержание понятия.</w:t>
      </w:r>
    </w:p>
    <w:p w:rsidR="00A51403" w:rsidRDefault="00A51403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Совместимые и несовместимые понятия. Типы совместимости и несовместимости. Решение задач, включающих понятия на материале математики, информатики и других предметов.</w:t>
      </w:r>
    </w:p>
    <w:p w:rsidR="00A51403" w:rsidRDefault="00A51403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Реальные и номинальные определения. Правила определения понятий. Ошибки, возможные в определении.</w:t>
      </w:r>
    </w:p>
    <w:p w:rsidR="00A51403" w:rsidRDefault="00A51403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Виды и правила деления. Возможные ошибки в делении. Использование операции деления понятий и классификации в математике.</w:t>
      </w:r>
    </w:p>
    <w:p w:rsidR="00A51403" w:rsidRDefault="00A51403" w:rsidP="00B42F9B">
      <w:pPr>
        <w:rPr>
          <w:rFonts w:ascii="Times New Roman" w:hAnsi="Times New Roman" w:cs="Times New Roman"/>
          <w:b/>
          <w:sz w:val="24"/>
          <w:szCs w:val="24"/>
        </w:rPr>
      </w:pPr>
      <w:r w:rsidRPr="00A51403">
        <w:rPr>
          <w:rFonts w:ascii="Times New Roman" w:hAnsi="Times New Roman" w:cs="Times New Roman"/>
          <w:b/>
          <w:sz w:val="24"/>
          <w:szCs w:val="24"/>
        </w:rPr>
        <w:t>Суждение</w:t>
      </w:r>
    </w:p>
    <w:p w:rsidR="00A51403" w:rsidRDefault="00A51403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Суждение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предсуждение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Суждение свойства, существования, суждения с отношениями.</w:t>
      </w:r>
      <w:r w:rsidR="00D13697">
        <w:rPr>
          <w:rFonts w:ascii="Times New Roman" w:hAnsi="Times New Roman" w:cs="Times New Roman"/>
          <w:sz w:val="24"/>
          <w:szCs w:val="24"/>
        </w:rPr>
        <w:t xml:space="preserve"> Простое и сложное суждения: состав, виды, классификация. Составление формул для суждений.</w:t>
      </w:r>
    </w:p>
    <w:p w:rsidR="00D13697" w:rsidRDefault="00D13697" w:rsidP="00B42F9B">
      <w:pPr>
        <w:rPr>
          <w:rFonts w:ascii="Times New Roman" w:hAnsi="Times New Roman" w:cs="Times New Roman"/>
          <w:sz w:val="24"/>
          <w:szCs w:val="24"/>
        </w:rPr>
      </w:pPr>
      <w:r w:rsidRPr="00D13697">
        <w:rPr>
          <w:rFonts w:ascii="Times New Roman" w:hAnsi="Times New Roman" w:cs="Times New Roman"/>
          <w:b/>
          <w:sz w:val="24"/>
          <w:szCs w:val="24"/>
        </w:rPr>
        <w:t>Искусство доказательства и опровержения</w:t>
      </w:r>
    </w:p>
    <w:p w:rsidR="00D13697" w:rsidRDefault="00D13697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Доказательство и убеждение. Структура доказательства: тезис, аргументы, демонстрация. Роль доказательства в школьном обучении, в том числе в математике.</w:t>
      </w:r>
    </w:p>
    <w:p w:rsidR="00D13697" w:rsidRDefault="00D13697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Использование прямого и косвенного доказательства в математике.</w:t>
      </w:r>
    </w:p>
    <w:p w:rsidR="00D13697" w:rsidRDefault="00D13697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Логические ошибки относительно доказываемого тезиса, ошибки в аргументах доказательства и в форме доказательства. Понятие о логических парадоксах. Математические софизмы.</w:t>
      </w:r>
    </w:p>
    <w:p w:rsidR="00D13697" w:rsidRDefault="00D13697" w:rsidP="00B42F9B">
      <w:pPr>
        <w:rPr>
          <w:rFonts w:ascii="Times New Roman" w:hAnsi="Times New Roman" w:cs="Times New Roman"/>
          <w:sz w:val="24"/>
          <w:szCs w:val="24"/>
        </w:rPr>
      </w:pPr>
      <w:r w:rsidRPr="00D13697">
        <w:rPr>
          <w:rFonts w:ascii="Times New Roman" w:hAnsi="Times New Roman" w:cs="Times New Roman"/>
          <w:b/>
          <w:sz w:val="24"/>
          <w:szCs w:val="24"/>
        </w:rPr>
        <w:t>Гипотеза</w:t>
      </w:r>
    </w:p>
    <w:p w:rsidR="00A3448F" w:rsidRDefault="00D13697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Логико-методологические условия состоятельности научных гипотез. Виды гипотез: общие, частные и единичные. Понятие рабочей гипотезы</w:t>
      </w:r>
      <w:r w:rsidR="00A3448F">
        <w:rPr>
          <w:rFonts w:ascii="Times New Roman" w:hAnsi="Times New Roman" w:cs="Times New Roman"/>
          <w:sz w:val="24"/>
          <w:szCs w:val="24"/>
        </w:rPr>
        <w:t>.</w:t>
      </w:r>
    </w:p>
    <w:p w:rsidR="00A3448F" w:rsidRPr="00D13697" w:rsidRDefault="00A3448F" w:rsidP="00B4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Роль умозаключений и опытных данных при формировании гипотез. Основной способ подтверждения гипотез. Роль эксперимента. Прямой и косвенный способы доказательства гипотез. Способы опровержения гипотез.</w:t>
      </w:r>
    </w:p>
    <w:p w:rsidR="00A3448F" w:rsidRDefault="00A3448F" w:rsidP="00A3448F">
      <w:pPr>
        <w:tabs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192F" w:rsidRPr="00A3448F" w:rsidRDefault="0056192F" w:rsidP="00A34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1BC">
        <w:rPr>
          <w:rFonts w:ascii="Times New Roman" w:hAnsi="Times New Roman" w:cs="Times New Roman"/>
          <w:b/>
          <w:sz w:val="24"/>
          <w:szCs w:val="24"/>
        </w:rPr>
        <w:t>Календарное поурочное планирование учебного материала</w:t>
      </w:r>
    </w:p>
    <w:p w:rsidR="005E05F2" w:rsidRDefault="005E05F2"/>
    <w:p w:rsidR="0056192F" w:rsidRDefault="0056192F"/>
    <w:tbl>
      <w:tblPr>
        <w:tblStyle w:val="a3"/>
        <w:tblW w:w="10206" w:type="dxa"/>
        <w:tblInd w:w="-459" w:type="dxa"/>
        <w:tblLook w:val="04A0"/>
      </w:tblPr>
      <w:tblGrid>
        <w:gridCol w:w="851"/>
        <w:gridCol w:w="6530"/>
        <w:gridCol w:w="1703"/>
        <w:gridCol w:w="1122"/>
      </w:tblGrid>
      <w:tr w:rsidR="0056192F" w:rsidTr="00126250">
        <w:tc>
          <w:tcPr>
            <w:tcW w:w="851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30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Что пройдено на уроке</w:t>
            </w:r>
          </w:p>
        </w:tc>
        <w:tc>
          <w:tcPr>
            <w:tcW w:w="1703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22" w:type="dxa"/>
          </w:tcPr>
          <w:p w:rsidR="0056192F" w:rsidRDefault="00B31004" w:rsidP="00B31004">
            <w:pPr>
              <w:jc w:val="center"/>
            </w:pPr>
            <w:r w:rsidRPr="006921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31004" w:rsidTr="00F20A2B">
        <w:tc>
          <w:tcPr>
            <w:tcW w:w="10206" w:type="dxa"/>
            <w:gridSpan w:val="4"/>
          </w:tcPr>
          <w:p w:rsidR="00B31004" w:rsidRPr="00B31004" w:rsidRDefault="00B31004" w:rsidP="00B31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значение логики     5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0" w:type="dxa"/>
          </w:tcPr>
          <w:p w:rsidR="0056192F" w:rsidRPr="00B31004" w:rsidRDefault="00B3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Формы чувственного познания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0" w:type="dxa"/>
          </w:tcPr>
          <w:p w:rsidR="0056192F" w:rsidRPr="00B31004" w:rsidRDefault="00B3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Формы абстрактного мышления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0" w:type="dxa"/>
          </w:tcPr>
          <w:p w:rsidR="0056192F" w:rsidRPr="00B31004" w:rsidRDefault="00B3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Язык, речь, мышление. Функции языка и речи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0" w:type="dxa"/>
          </w:tcPr>
          <w:p w:rsidR="0056192F" w:rsidRPr="00B31004" w:rsidRDefault="00B3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логики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B31004" w:rsidRDefault="00B31004" w:rsidP="00B3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56192F" w:rsidRPr="00B31004" w:rsidRDefault="00B3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04">
              <w:rPr>
                <w:rFonts w:ascii="Times New Roman" w:hAnsi="Times New Roman" w:cs="Times New Roman"/>
                <w:sz w:val="24"/>
                <w:szCs w:val="24"/>
              </w:rPr>
              <w:t>Роль логики в повышении культуры мышления и в образовании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B31004" w:rsidTr="00D575DF">
        <w:tc>
          <w:tcPr>
            <w:tcW w:w="10206" w:type="dxa"/>
            <w:gridSpan w:val="4"/>
          </w:tcPr>
          <w:p w:rsidR="00B31004" w:rsidRPr="005B4A99" w:rsidRDefault="00B31004" w:rsidP="005B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     10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56192F" w:rsidRPr="005B4A99" w:rsidRDefault="00B3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Понятие как форма мышления. Основные логические приемы формирования понятий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Содержание и объем понятия. Омонимы и синонимы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 xml:space="preserve">Виды понятий. Общие и единичные. Конкретные и абстрактные. Относительные и безотносительные. Положительные и отрицательные. Собирательные и </w:t>
            </w:r>
            <w:proofErr w:type="spellStart"/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несобирательные</w:t>
            </w:r>
            <w:proofErr w:type="spellEnd"/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понятиями. Совместимые понятия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Несовместимые понятия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Реальные и номинальные определения в математике. Правила явного определения понятий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Виды и правила деления понятий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Классификация в математике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0" w:type="dxa"/>
          </w:tcPr>
          <w:p w:rsidR="0056192F" w:rsidRPr="005B4A99" w:rsidRDefault="005B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Ограничение и обобщение понятий</w:t>
            </w:r>
          </w:p>
        </w:tc>
        <w:tc>
          <w:tcPr>
            <w:tcW w:w="1703" w:type="dxa"/>
          </w:tcPr>
          <w:p w:rsidR="0056192F" w:rsidRPr="00126250" w:rsidRDefault="005B4A99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выполнить    к.р.; подготовиться к зачету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5B4A99" w:rsidRDefault="00B31004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Устный зачет по теме «Понятие»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126250" w:rsidTr="00852454">
        <w:tc>
          <w:tcPr>
            <w:tcW w:w="10206" w:type="dxa"/>
            <w:gridSpan w:val="4"/>
          </w:tcPr>
          <w:p w:rsidR="00126250" w:rsidRPr="00126250" w:rsidRDefault="00126250" w:rsidP="00126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b/>
                <w:sz w:val="24"/>
                <w:szCs w:val="24"/>
              </w:rPr>
              <w:t>Суждение (высказывание)      7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5B4A99" w:rsidRDefault="00126250" w:rsidP="005B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Простое суждение. Структура, виды, объединенная классификация простых суждений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126250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Распределенность</w:t>
            </w:r>
            <w:proofErr w:type="spellEnd"/>
            <w:r w:rsidRPr="00126250">
              <w:rPr>
                <w:rFonts w:ascii="Times New Roman" w:hAnsi="Times New Roman" w:cs="Times New Roman"/>
                <w:sz w:val="24"/>
                <w:szCs w:val="24"/>
              </w:rPr>
              <w:t xml:space="preserve"> терминов в категорических суждениях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126250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Сложное суждение и его виды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126250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126250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Виды вопросов. Предпосылки вопросов. Правила постановки простых и сложных вопросов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126250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Логическая структура и виды ответов</w:t>
            </w:r>
          </w:p>
        </w:tc>
        <w:tc>
          <w:tcPr>
            <w:tcW w:w="1703" w:type="dxa"/>
          </w:tcPr>
          <w:p w:rsidR="0056192F" w:rsidRPr="00126250" w:rsidRDefault="00126250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126250" w:rsidRDefault="00126250" w:rsidP="0012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0" w:type="dxa"/>
          </w:tcPr>
          <w:p w:rsidR="0056192F" w:rsidRPr="00126250" w:rsidRDefault="0012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250">
              <w:rPr>
                <w:rFonts w:ascii="Times New Roman" w:hAnsi="Times New Roman" w:cs="Times New Roman"/>
                <w:sz w:val="24"/>
                <w:szCs w:val="24"/>
              </w:rPr>
              <w:t>Зачет по теме «Суждение»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126250" w:rsidTr="009D4A78">
        <w:tc>
          <w:tcPr>
            <w:tcW w:w="10206" w:type="dxa"/>
            <w:gridSpan w:val="4"/>
          </w:tcPr>
          <w:p w:rsidR="00126250" w:rsidRPr="00682B0D" w:rsidRDefault="00C45AB7" w:rsidP="0068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доказательства и опровержения      7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530" w:type="dxa"/>
          </w:tcPr>
          <w:p w:rsidR="0056192F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Структура доказательства: тезис, аргументы, демонстрация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30" w:type="dxa"/>
          </w:tcPr>
          <w:p w:rsidR="0056192F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Роль доказательств в школьном обучении, в том числе в математике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30" w:type="dxa"/>
          </w:tcPr>
          <w:p w:rsidR="0056192F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Прямое и косвенное доказательство. Использование их в математике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30" w:type="dxa"/>
          </w:tcPr>
          <w:p w:rsidR="0056192F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Правила доказательного рассуждения по отношению к тезису, к аргументам, к форме доказательства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30" w:type="dxa"/>
          </w:tcPr>
          <w:p w:rsidR="0056192F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Логические ошибки в доказательстве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30" w:type="dxa"/>
          </w:tcPr>
          <w:p w:rsidR="0056192F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Понятие о логических парадоксах, паралог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измах и софизмах, в том числе </w:t>
            </w: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1703" w:type="dxa"/>
          </w:tcPr>
          <w:p w:rsidR="0056192F" w:rsidRPr="00682B0D" w:rsidRDefault="00682B0D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подготовить тему для диспута</w:t>
            </w:r>
          </w:p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30" w:type="dxa"/>
          </w:tcPr>
          <w:p w:rsidR="0056192F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Зачет по теме «Искусство доказательства и опровержения» в форме диспута на морально-этическую тему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C45AB7" w:rsidTr="00266F4A">
        <w:tc>
          <w:tcPr>
            <w:tcW w:w="10206" w:type="dxa"/>
            <w:gridSpan w:val="4"/>
          </w:tcPr>
          <w:p w:rsidR="00C45AB7" w:rsidRPr="00682B0D" w:rsidRDefault="00C45AB7" w:rsidP="00682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      5 часов</w:t>
            </w:r>
          </w:p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30" w:type="dxa"/>
          </w:tcPr>
          <w:p w:rsidR="0056192F" w:rsidRPr="00682B0D" w:rsidRDefault="00C4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Виды гипотез: общие, частные, единичные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30" w:type="dxa"/>
          </w:tcPr>
          <w:p w:rsidR="0056192F" w:rsidRPr="00682B0D" w:rsidRDefault="00C4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Построение гипотезы и этапы ее развития. Способы подтверждения и опровержения гипотез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56192F" w:rsidTr="00126250">
        <w:tc>
          <w:tcPr>
            <w:tcW w:w="851" w:type="dxa"/>
          </w:tcPr>
          <w:p w:rsidR="0056192F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30" w:type="dxa"/>
          </w:tcPr>
          <w:p w:rsidR="0056192F" w:rsidRPr="00682B0D" w:rsidRDefault="00C4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«Роль логики в математике, в познании, в жизни»</w:t>
            </w:r>
          </w:p>
        </w:tc>
        <w:tc>
          <w:tcPr>
            <w:tcW w:w="1703" w:type="dxa"/>
          </w:tcPr>
          <w:p w:rsidR="0056192F" w:rsidRDefault="0056192F"/>
        </w:tc>
        <w:tc>
          <w:tcPr>
            <w:tcW w:w="1122" w:type="dxa"/>
          </w:tcPr>
          <w:p w:rsidR="0056192F" w:rsidRDefault="0056192F"/>
        </w:tc>
      </w:tr>
      <w:tr w:rsidR="00C45AB7" w:rsidTr="00126250">
        <w:tc>
          <w:tcPr>
            <w:tcW w:w="851" w:type="dxa"/>
          </w:tcPr>
          <w:p w:rsidR="00C45AB7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30" w:type="dxa"/>
          </w:tcPr>
          <w:p w:rsidR="00C45AB7" w:rsidRPr="00682B0D" w:rsidRDefault="00C4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Проект по теме «Роль логики в математике, в познании, в жизни»: выбор тем исследования, планирование работы, поиск информации, подготовка презентаций по теме исследования</w:t>
            </w:r>
          </w:p>
        </w:tc>
        <w:tc>
          <w:tcPr>
            <w:tcW w:w="1703" w:type="dxa"/>
          </w:tcPr>
          <w:p w:rsidR="00C45AB7" w:rsidRPr="00682B0D" w:rsidRDefault="00682B0D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подобрать материал для проекта</w:t>
            </w:r>
          </w:p>
        </w:tc>
        <w:tc>
          <w:tcPr>
            <w:tcW w:w="1122" w:type="dxa"/>
          </w:tcPr>
          <w:p w:rsidR="00C45AB7" w:rsidRDefault="00C45AB7"/>
        </w:tc>
      </w:tr>
      <w:tr w:rsidR="00C45AB7" w:rsidTr="00126250">
        <w:tc>
          <w:tcPr>
            <w:tcW w:w="851" w:type="dxa"/>
          </w:tcPr>
          <w:p w:rsidR="00C45AB7" w:rsidRPr="00682B0D" w:rsidRDefault="00C45AB7" w:rsidP="0068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0" w:type="dxa"/>
          </w:tcPr>
          <w:p w:rsidR="00C45AB7" w:rsidRPr="00682B0D" w:rsidRDefault="0068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0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 Защита полученных результатов и выводов</w:t>
            </w:r>
          </w:p>
        </w:tc>
        <w:tc>
          <w:tcPr>
            <w:tcW w:w="1703" w:type="dxa"/>
          </w:tcPr>
          <w:p w:rsidR="00C45AB7" w:rsidRDefault="00C45AB7"/>
        </w:tc>
        <w:tc>
          <w:tcPr>
            <w:tcW w:w="1122" w:type="dxa"/>
          </w:tcPr>
          <w:p w:rsidR="00C45AB7" w:rsidRDefault="00C45AB7"/>
        </w:tc>
      </w:tr>
    </w:tbl>
    <w:p w:rsidR="00245DAE" w:rsidRDefault="00245DAE" w:rsidP="00245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3AE" w:rsidRPr="00A304D0" w:rsidRDefault="00B633AE" w:rsidP="00B63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содержания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курса алгебры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начал математического анализа </w:t>
      </w: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класса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обучению, готовность и способность к саморазвитию на протяжении всей жизни; сознательное отношение к непрерывному образованию как к условию успешной профессиональной и общественной деятельности;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будущей профессиональной деятельности на базе ориентировки в мире профессий и профессиональных предпочтений; отношений к профессиональной деятельности как к возможности участия в решении личных, общественных, государственных и общенациональных проблем; 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управлять своей познавательной деятельностью;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взаимодействовать с однокласс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взрослыми в образовательной, общественно полезной, учебно-исследовательской, проектной и других видах деятельности;</w:t>
      </w:r>
    </w:p>
    <w:p w:rsidR="00B633AE" w:rsidRPr="00A304D0" w:rsidRDefault="00B633AE" w:rsidP="00B633A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, инициатива, находчивость, активность при решении математических задач.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left="66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своей деятельности, ставить и формулировать для себя новые задачи в учебе;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самостоятельно принимать решения, проводить анализ своей деятельности, применять различные методы познания;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причинно-следственные связи, строить логическое рассуждение, умозаключение и делать выводы;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компетентности в области использования информационно-коммуникационных технологий;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задач,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(графики, таблицы, схемы) для иллюстрации, интерпретации, аргументации;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B633AE" w:rsidRPr="00A304D0" w:rsidRDefault="00B633AE" w:rsidP="00B633AE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633AE" w:rsidRPr="00A304D0" w:rsidRDefault="00B633AE" w:rsidP="00B633AE">
      <w:pPr>
        <w:shd w:val="clear" w:color="auto" w:fill="FFFFFF"/>
        <w:spacing w:after="0" w:line="240" w:lineRule="auto"/>
        <w:ind w:left="66"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математики для повседневной жизни человека;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описывать явления реального мира на математическом языке; представления о математических понятиях и математических моделях как о важнейшем инструментарии, позволяющим описывать и изучать разные процессы и явления;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понятиях, идеях и методах алгебры и математического анализа;</w:t>
      </w:r>
    </w:p>
    <w:p w:rsidR="00B633AE" w:rsidRPr="00A304D0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B633AE" w:rsidRDefault="00B633AE" w:rsidP="00B633AE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B633AE" w:rsidRPr="00A304D0" w:rsidRDefault="00C570D1" w:rsidP="00C57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45DAE" w:rsidRDefault="00245DAE" w:rsidP="00245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DAE" w:rsidRDefault="00A3448F" w:rsidP="00245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 w:rsidRPr="00245DAE">
        <w:rPr>
          <w:rFonts w:ascii="Times New Roman" w:hAnsi="Times New Roman" w:cs="Times New Roman"/>
          <w:sz w:val="24"/>
          <w:szCs w:val="24"/>
        </w:rPr>
        <w:t>К концу изучения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332BF">
        <w:rPr>
          <w:rFonts w:ascii="Times New Roman" w:hAnsi="Times New Roman" w:cs="Times New Roman"/>
          <w:sz w:val="24"/>
          <w:szCs w:val="24"/>
        </w:rPr>
        <w:t>Основ математической логики» обучающийся получит возможность</w:t>
      </w:r>
    </w:p>
    <w:p w:rsidR="00245DAE" w:rsidRPr="008332BF" w:rsidRDefault="008332BF" w:rsidP="00245DAE">
      <w:pPr>
        <w:rPr>
          <w:rFonts w:ascii="Times New Roman" w:hAnsi="Times New Roman" w:cs="Times New Roman"/>
          <w:sz w:val="24"/>
          <w:szCs w:val="24"/>
        </w:rPr>
      </w:pPr>
      <w:r w:rsidRPr="008332BF">
        <w:rPr>
          <w:rFonts w:ascii="Times New Roman" w:hAnsi="Times New Roman" w:cs="Times New Roman"/>
          <w:sz w:val="24"/>
          <w:szCs w:val="24"/>
        </w:rPr>
        <w:t>узнать: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мышления: понятия, суждения, умозаключения;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правильного мышления (тождества</w:t>
      </w:r>
      <w:r w:rsidR="00A34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непротиворечия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доказательства и опровержения;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гипотез: общие, частные, единичные;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из раздела математической логики</w:t>
      </w:r>
    </w:p>
    <w:p w:rsidR="00245DAE" w:rsidRPr="008332BF" w:rsidRDefault="00245DAE" w:rsidP="00245DAE">
      <w:pPr>
        <w:rPr>
          <w:rFonts w:ascii="Times New Roman" w:hAnsi="Times New Roman" w:cs="Times New Roman"/>
          <w:sz w:val="24"/>
          <w:szCs w:val="24"/>
        </w:rPr>
      </w:pPr>
      <w:r w:rsidRPr="008332BF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иллюстрировать различные виды понятий, суждений, умозаключений примерами, найденными в художественной литературе и в учебниках математики;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структуру сложных суждений и дедуктивных умозаключений в виде формул математической логики;</w:t>
      </w:r>
    </w:p>
    <w:p w:rsid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логический анализ математических текстов;</w:t>
      </w:r>
    </w:p>
    <w:p w:rsidR="00245DAE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практическими навыками аргументации, доказательства и опровержения;</w:t>
      </w:r>
    </w:p>
    <w:p w:rsidR="001772B9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логические ошибки;</w:t>
      </w:r>
    </w:p>
    <w:p w:rsidR="001772B9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вскрывать ошибки в математических софизмах;</w:t>
      </w:r>
    </w:p>
    <w:p w:rsidR="001772B9" w:rsidRDefault="001772B9" w:rsidP="0024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логические задачи по теоретическому материалу науки, логики и математики и занимательные задачи по логике</w:t>
      </w:r>
    </w:p>
    <w:p w:rsidR="001772B9" w:rsidRDefault="001772B9" w:rsidP="00177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B9" w:rsidRDefault="001772B9" w:rsidP="00177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B9" w:rsidRPr="001772B9" w:rsidRDefault="001772B9" w:rsidP="001772B9">
      <w:pPr>
        <w:rPr>
          <w:rFonts w:ascii="Times New Roman" w:hAnsi="Times New Roman" w:cs="Times New Roman"/>
          <w:sz w:val="24"/>
          <w:szCs w:val="24"/>
        </w:rPr>
      </w:pPr>
    </w:p>
    <w:p w:rsidR="00245DAE" w:rsidRPr="00245DAE" w:rsidRDefault="00245DAE" w:rsidP="00245DAE">
      <w:pPr>
        <w:rPr>
          <w:rFonts w:ascii="Times New Roman" w:hAnsi="Times New Roman" w:cs="Times New Roman"/>
          <w:sz w:val="24"/>
          <w:szCs w:val="24"/>
        </w:rPr>
      </w:pPr>
    </w:p>
    <w:p w:rsidR="0056192F" w:rsidRDefault="0056192F"/>
    <w:sectPr w:rsidR="0056192F" w:rsidSect="005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C51"/>
    <w:multiLevelType w:val="multilevel"/>
    <w:tmpl w:val="36E0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543BE"/>
    <w:multiLevelType w:val="multilevel"/>
    <w:tmpl w:val="1282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15746"/>
    <w:multiLevelType w:val="multilevel"/>
    <w:tmpl w:val="DF6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E439D"/>
    <w:multiLevelType w:val="multilevel"/>
    <w:tmpl w:val="36E0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82D03"/>
    <w:multiLevelType w:val="multilevel"/>
    <w:tmpl w:val="7AF6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372664"/>
    <w:multiLevelType w:val="multilevel"/>
    <w:tmpl w:val="2A2AFC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56192F"/>
    <w:rsid w:val="00126250"/>
    <w:rsid w:val="001772B9"/>
    <w:rsid w:val="00245DAE"/>
    <w:rsid w:val="004140D9"/>
    <w:rsid w:val="004355A0"/>
    <w:rsid w:val="00554691"/>
    <w:rsid w:val="0056192F"/>
    <w:rsid w:val="005B4A99"/>
    <w:rsid w:val="005E05F2"/>
    <w:rsid w:val="00682B0D"/>
    <w:rsid w:val="006C7040"/>
    <w:rsid w:val="008332BF"/>
    <w:rsid w:val="00A01F87"/>
    <w:rsid w:val="00A3448F"/>
    <w:rsid w:val="00A51403"/>
    <w:rsid w:val="00A73752"/>
    <w:rsid w:val="00B02816"/>
    <w:rsid w:val="00B31004"/>
    <w:rsid w:val="00B42F9B"/>
    <w:rsid w:val="00B633AE"/>
    <w:rsid w:val="00C45AB7"/>
    <w:rsid w:val="00C570D1"/>
    <w:rsid w:val="00C610A4"/>
    <w:rsid w:val="00D13697"/>
    <w:rsid w:val="00D1667F"/>
    <w:rsid w:val="00D46F6B"/>
    <w:rsid w:val="00E0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3A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Ветер</dc:creator>
  <cp:keywords/>
  <dc:description/>
  <cp:lastModifiedBy>User</cp:lastModifiedBy>
  <cp:revision>10</cp:revision>
  <cp:lastPrinted>2019-09-22T17:38:00Z</cp:lastPrinted>
  <dcterms:created xsi:type="dcterms:W3CDTF">2015-09-09T11:31:00Z</dcterms:created>
  <dcterms:modified xsi:type="dcterms:W3CDTF">2020-08-26T06:19:00Z</dcterms:modified>
</cp:coreProperties>
</file>